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59" w:rsidRPr="007B77E5" w:rsidRDefault="007B77E5" w:rsidP="007B77E5">
      <w:pPr>
        <w:pStyle w:val="a3"/>
        <w:tabs>
          <w:tab w:val="left" w:pos="6696"/>
          <w:tab w:val="left" w:pos="837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проект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2134D">
        <w:rPr>
          <w:rFonts w:ascii="Times New Roman" w:hAnsi="Times New Roman"/>
          <w:b/>
          <w:sz w:val="24"/>
          <w:szCs w:val="24"/>
        </w:rPr>
        <w:t>1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 xml:space="preserve">Совета местного самоуправления сельского поселения </w:t>
      </w:r>
      <w:r w:rsidR="00CD4708">
        <w:rPr>
          <w:rFonts w:ascii="Times New Roman" w:hAnsi="Times New Roman"/>
          <w:b/>
          <w:sz w:val="24"/>
          <w:szCs w:val="24"/>
        </w:rPr>
        <w:t>Анзорей</w:t>
      </w:r>
      <w:r w:rsidRPr="00A23D59">
        <w:rPr>
          <w:rFonts w:ascii="Times New Roman" w:hAnsi="Times New Roman"/>
          <w:b/>
          <w:sz w:val="24"/>
          <w:szCs w:val="24"/>
        </w:rPr>
        <w:t xml:space="preserve"> Лескенского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>муниципального района Кабардино-Балкарской Республики</w:t>
      </w:r>
    </w:p>
    <w:p w:rsidR="00A23D59" w:rsidRPr="00A23D59" w:rsidRDefault="00A23D59" w:rsidP="00A23D5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23D59" w:rsidRPr="00A23D59" w:rsidRDefault="00A23D59" w:rsidP="00A23D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3D59" w:rsidRPr="003201BC" w:rsidRDefault="007B77E5" w:rsidP="00A23D59">
      <w:pPr>
        <w:pStyle w:val="a3"/>
        <w:tabs>
          <w:tab w:val="left" w:pos="837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«____»__________</w:t>
      </w:r>
      <w:bookmarkStart w:id="0" w:name="_GoBack"/>
      <w:bookmarkEnd w:id="0"/>
      <w:r w:rsidR="001A21FF">
        <w:rPr>
          <w:rFonts w:ascii="Arial" w:hAnsi="Arial" w:cs="Arial"/>
          <w:b/>
          <w:sz w:val="20"/>
          <w:szCs w:val="20"/>
        </w:rPr>
        <w:t xml:space="preserve"> </w:t>
      </w:r>
      <w:r w:rsidR="00A23D59" w:rsidRPr="002A5A66">
        <w:rPr>
          <w:rFonts w:ascii="Arial" w:hAnsi="Arial" w:cs="Arial"/>
          <w:b/>
          <w:sz w:val="20"/>
          <w:szCs w:val="20"/>
        </w:rPr>
        <w:t>20</w:t>
      </w:r>
      <w:r w:rsidR="00327F48">
        <w:rPr>
          <w:rFonts w:ascii="Arial" w:hAnsi="Arial" w:cs="Arial"/>
          <w:b/>
          <w:sz w:val="20"/>
          <w:szCs w:val="20"/>
        </w:rPr>
        <w:t>20</w:t>
      </w:r>
      <w:r w:rsidR="00A23D59" w:rsidRPr="002A5A66">
        <w:rPr>
          <w:rFonts w:ascii="Arial" w:hAnsi="Arial" w:cs="Arial"/>
          <w:b/>
          <w:sz w:val="20"/>
          <w:szCs w:val="20"/>
        </w:rPr>
        <w:t xml:space="preserve"> г.                                                                  </w:t>
      </w:r>
      <w:r w:rsidR="00A23D59">
        <w:rPr>
          <w:rFonts w:ascii="Arial" w:hAnsi="Arial" w:cs="Arial"/>
          <w:b/>
          <w:sz w:val="20"/>
          <w:szCs w:val="20"/>
        </w:rPr>
        <w:t xml:space="preserve">            </w:t>
      </w:r>
      <w:r w:rsidR="00A23D59" w:rsidRPr="002A5A66">
        <w:rPr>
          <w:rFonts w:ascii="Arial" w:hAnsi="Arial" w:cs="Arial"/>
          <w:b/>
          <w:sz w:val="20"/>
          <w:szCs w:val="20"/>
        </w:rPr>
        <w:t xml:space="preserve">          </w:t>
      </w:r>
      <w:r w:rsidR="00A23D59" w:rsidRPr="003201BC">
        <w:rPr>
          <w:rFonts w:ascii="Arial" w:hAnsi="Arial" w:cs="Arial"/>
          <w:b/>
          <w:sz w:val="20"/>
          <w:szCs w:val="20"/>
        </w:rPr>
        <w:t xml:space="preserve">с.п. </w:t>
      </w:r>
      <w:r w:rsidR="00CD4708">
        <w:rPr>
          <w:rFonts w:ascii="Arial" w:hAnsi="Arial" w:cs="Arial"/>
          <w:b/>
          <w:sz w:val="20"/>
          <w:szCs w:val="20"/>
        </w:rPr>
        <w:t>Анзорей</w:t>
      </w:r>
    </w:p>
    <w:p w:rsidR="008D47DF" w:rsidRDefault="008D47DF" w:rsidP="00ED60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293D" w:rsidRDefault="001324A0" w:rsidP="00B52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«О б</w:t>
      </w:r>
      <w:r w:rsidR="006C7BFB">
        <w:rPr>
          <w:rFonts w:ascii="Times New Roman" w:hAnsi="Times New Roman"/>
          <w:b/>
          <w:sz w:val="24"/>
          <w:szCs w:val="24"/>
        </w:rPr>
        <w:t xml:space="preserve">юджете сельского поселения </w:t>
      </w:r>
      <w:r w:rsidR="00CD4708">
        <w:rPr>
          <w:rFonts w:ascii="Times New Roman" w:hAnsi="Times New Roman"/>
          <w:b/>
          <w:sz w:val="24"/>
          <w:szCs w:val="24"/>
        </w:rPr>
        <w:t>Анзорей</w:t>
      </w:r>
      <w:r w:rsidR="006C7BFB">
        <w:rPr>
          <w:rFonts w:ascii="Times New Roman" w:hAnsi="Times New Roman"/>
          <w:b/>
          <w:sz w:val="24"/>
          <w:szCs w:val="24"/>
        </w:rPr>
        <w:t xml:space="preserve"> </w:t>
      </w:r>
      <w:r w:rsidRPr="005233C1">
        <w:rPr>
          <w:rFonts w:ascii="Times New Roman" w:hAnsi="Times New Roman"/>
          <w:b/>
          <w:sz w:val="24"/>
          <w:szCs w:val="24"/>
        </w:rPr>
        <w:t>Лескенского муниципального района Кабардино-Балкарской Республики</w:t>
      </w:r>
    </w:p>
    <w:p w:rsidR="00A20B11" w:rsidRPr="00C81169" w:rsidRDefault="008126D5" w:rsidP="00C81169">
      <w:pPr>
        <w:pStyle w:val="a3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81169">
        <w:rPr>
          <w:rFonts w:ascii="Times New Roman" w:hAnsi="Times New Roman"/>
          <w:sz w:val="24"/>
          <w:szCs w:val="24"/>
        </w:rPr>
        <w:t>на 202</w:t>
      </w:r>
      <w:r w:rsidR="00327F48" w:rsidRPr="00C81169">
        <w:rPr>
          <w:rFonts w:ascii="Times New Roman" w:hAnsi="Times New Roman"/>
          <w:sz w:val="24"/>
          <w:szCs w:val="24"/>
        </w:rPr>
        <w:t>1</w:t>
      </w:r>
      <w:r w:rsidR="001324A0" w:rsidRPr="00C81169">
        <w:rPr>
          <w:rFonts w:ascii="Times New Roman" w:hAnsi="Times New Roman"/>
          <w:sz w:val="24"/>
          <w:szCs w:val="24"/>
        </w:rPr>
        <w:t xml:space="preserve"> год и</w:t>
      </w:r>
      <w:r w:rsidR="009B5A4D" w:rsidRPr="00C81169">
        <w:rPr>
          <w:rFonts w:ascii="Times New Roman" w:hAnsi="Times New Roman"/>
          <w:sz w:val="24"/>
          <w:szCs w:val="24"/>
        </w:rPr>
        <w:t xml:space="preserve"> на </w:t>
      </w:r>
      <w:r w:rsidR="001324A0" w:rsidRPr="00C81169">
        <w:rPr>
          <w:rFonts w:ascii="Times New Roman" w:hAnsi="Times New Roman"/>
          <w:sz w:val="24"/>
          <w:szCs w:val="24"/>
        </w:rPr>
        <w:t>плановый период 20</w:t>
      </w:r>
      <w:r w:rsidR="0012512A" w:rsidRPr="00C81169">
        <w:rPr>
          <w:rFonts w:ascii="Times New Roman" w:hAnsi="Times New Roman"/>
          <w:sz w:val="24"/>
          <w:szCs w:val="24"/>
        </w:rPr>
        <w:t>2</w:t>
      </w:r>
      <w:r w:rsidR="00327F48" w:rsidRPr="00C81169">
        <w:rPr>
          <w:rFonts w:ascii="Times New Roman" w:hAnsi="Times New Roman"/>
          <w:sz w:val="24"/>
          <w:szCs w:val="24"/>
        </w:rPr>
        <w:t>2</w:t>
      </w:r>
      <w:r w:rsidR="007A0383" w:rsidRPr="00C81169">
        <w:rPr>
          <w:rFonts w:ascii="Times New Roman" w:hAnsi="Times New Roman"/>
          <w:sz w:val="24"/>
          <w:szCs w:val="24"/>
        </w:rPr>
        <w:t xml:space="preserve"> и 202</w:t>
      </w:r>
      <w:r w:rsidR="00327F48" w:rsidRPr="00C81169">
        <w:rPr>
          <w:rFonts w:ascii="Times New Roman" w:hAnsi="Times New Roman"/>
          <w:sz w:val="24"/>
          <w:szCs w:val="24"/>
        </w:rPr>
        <w:t>3</w:t>
      </w:r>
      <w:r w:rsidR="001324A0" w:rsidRPr="00C81169">
        <w:rPr>
          <w:rFonts w:ascii="Times New Roman" w:hAnsi="Times New Roman"/>
          <w:sz w:val="24"/>
          <w:szCs w:val="24"/>
        </w:rPr>
        <w:t xml:space="preserve"> годов»</w:t>
      </w:r>
    </w:p>
    <w:p w:rsidR="00436DD7" w:rsidRPr="007C1827" w:rsidRDefault="00436DD7" w:rsidP="00C81169">
      <w:pPr>
        <w:pStyle w:val="a3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D6092" w:rsidRPr="008F134F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233C1">
        <w:rPr>
          <w:rFonts w:ascii="Times New Roman" w:hAnsi="Times New Roman"/>
          <w:snapToGrid w:val="0"/>
          <w:sz w:val="24"/>
          <w:szCs w:val="24"/>
        </w:rPr>
        <w:t>«</w:t>
      </w:r>
      <w:r w:rsidRPr="005233C1">
        <w:rPr>
          <w:rFonts w:ascii="Times New Roman" w:hAnsi="Times New Roman"/>
          <w:b/>
          <w:snapToGrid w:val="0"/>
          <w:sz w:val="24"/>
          <w:szCs w:val="24"/>
        </w:rPr>
        <w:t>Статья 1.</w:t>
      </w:r>
      <w:r w:rsidR="008F134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bCs/>
          <w:sz w:val="24"/>
          <w:szCs w:val="24"/>
        </w:rPr>
        <w:t xml:space="preserve">Основные характеристики бюджета сельского поселения </w:t>
      </w:r>
      <w:r w:rsidR="00CD4708" w:rsidRPr="008F134F">
        <w:rPr>
          <w:rFonts w:ascii="Times New Roman" w:hAnsi="Times New Roman"/>
          <w:b/>
          <w:bCs/>
          <w:sz w:val="24"/>
          <w:szCs w:val="24"/>
        </w:rPr>
        <w:t>Анзорей</w:t>
      </w:r>
      <w:r w:rsidR="006C7BFB" w:rsidRPr="008F1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Лескенского</w:t>
      </w:r>
      <w:r w:rsidRPr="008F134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Кабардино-Балкарской Республики на 20</w:t>
      </w:r>
      <w:r w:rsidR="008126D5" w:rsidRPr="008F134F">
        <w:rPr>
          <w:rFonts w:ascii="Times New Roman" w:hAnsi="Times New Roman"/>
          <w:b/>
          <w:bCs/>
          <w:sz w:val="24"/>
          <w:szCs w:val="24"/>
        </w:rPr>
        <w:t>2</w:t>
      </w:r>
      <w:r w:rsidR="00327F48">
        <w:rPr>
          <w:rFonts w:ascii="Times New Roman" w:hAnsi="Times New Roman"/>
          <w:b/>
          <w:bCs/>
          <w:sz w:val="24"/>
          <w:szCs w:val="24"/>
        </w:rPr>
        <w:t>1</w:t>
      </w:r>
      <w:r w:rsidRPr="008F134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96C4B" w:rsidRPr="008F134F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B5A4D" w:rsidRPr="008F134F">
        <w:rPr>
          <w:rFonts w:ascii="Times New Roman" w:hAnsi="Times New Roman"/>
          <w:b/>
          <w:bCs/>
          <w:sz w:val="24"/>
          <w:szCs w:val="24"/>
        </w:rPr>
        <w:t>на</w:t>
      </w:r>
      <w:r w:rsidR="009C1B78" w:rsidRPr="008F1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6C4B" w:rsidRPr="008F134F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12512A" w:rsidRPr="008F134F">
        <w:rPr>
          <w:rFonts w:ascii="Times New Roman" w:hAnsi="Times New Roman"/>
          <w:b/>
          <w:bCs/>
          <w:sz w:val="24"/>
          <w:szCs w:val="24"/>
        </w:rPr>
        <w:t>202</w:t>
      </w:r>
      <w:r w:rsidR="00327F48">
        <w:rPr>
          <w:rFonts w:ascii="Times New Roman" w:hAnsi="Times New Roman"/>
          <w:b/>
          <w:bCs/>
          <w:sz w:val="24"/>
          <w:szCs w:val="24"/>
        </w:rPr>
        <w:t>2</w:t>
      </w:r>
      <w:r w:rsidR="009B5A4D" w:rsidRPr="008F1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164" w:rsidRPr="008F134F">
        <w:rPr>
          <w:rFonts w:ascii="Times New Roman" w:hAnsi="Times New Roman"/>
          <w:b/>
          <w:bCs/>
          <w:sz w:val="24"/>
          <w:szCs w:val="24"/>
        </w:rPr>
        <w:t>и 202</w:t>
      </w:r>
      <w:r w:rsidR="00327F48">
        <w:rPr>
          <w:rFonts w:ascii="Times New Roman" w:hAnsi="Times New Roman"/>
          <w:b/>
          <w:bCs/>
          <w:sz w:val="24"/>
          <w:szCs w:val="24"/>
        </w:rPr>
        <w:t>3</w:t>
      </w:r>
      <w:r w:rsidR="00E96C4B" w:rsidRPr="008F134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50F0E" w:rsidRPr="008F134F">
        <w:rPr>
          <w:rFonts w:ascii="Times New Roman" w:hAnsi="Times New Roman"/>
          <w:b/>
          <w:bCs/>
          <w:sz w:val="24"/>
          <w:szCs w:val="24"/>
        </w:rPr>
        <w:t>ов</w:t>
      </w:r>
    </w:p>
    <w:p w:rsidR="00ED6092" w:rsidRPr="005233C1" w:rsidRDefault="008F134F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D6092" w:rsidRPr="005233C1">
        <w:rPr>
          <w:rFonts w:ascii="Times New Roman" w:hAnsi="Times New Roman"/>
          <w:b/>
          <w:bCs/>
          <w:sz w:val="24"/>
          <w:szCs w:val="24"/>
        </w:rPr>
        <w:t>1.</w:t>
      </w:r>
      <w:r w:rsidR="00ED6092" w:rsidRPr="005233C1">
        <w:rPr>
          <w:rFonts w:ascii="Times New Roman" w:hAnsi="Times New Roman"/>
          <w:bCs/>
          <w:sz w:val="24"/>
          <w:szCs w:val="24"/>
        </w:rPr>
        <w:t>У</w:t>
      </w:r>
      <w:r w:rsidR="00ED6092" w:rsidRPr="005233C1">
        <w:rPr>
          <w:rFonts w:ascii="Times New Roman" w:hAnsi="Times New Roman"/>
          <w:sz w:val="24"/>
          <w:szCs w:val="24"/>
        </w:rPr>
        <w:t xml:space="preserve">твердить основные характеристики местного бюджета </w:t>
      </w:r>
      <w:r w:rsidR="00ED6092" w:rsidRPr="005233C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CD4708">
        <w:rPr>
          <w:rFonts w:ascii="Times New Roman" w:hAnsi="Times New Roman"/>
          <w:bCs/>
          <w:sz w:val="24"/>
          <w:szCs w:val="24"/>
        </w:rPr>
        <w:t>Анзорей</w:t>
      </w:r>
      <w:r w:rsidR="006C7BFB">
        <w:rPr>
          <w:rFonts w:ascii="Times New Roman" w:hAnsi="Times New Roman"/>
          <w:bCs/>
          <w:sz w:val="24"/>
          <w:szCs w:val="24"/>
        </w:rPr>
        <w:t xml:space="preserve"> </w:t>
      </w:r>
      <w:r w:rsidR="00ED6092" w:rsidRPr="005233C1">
        <w:rPr>
          <w:rFonts w:ascii="Times New Roman" w:hAnsi="Times New Roman"/>
          <w:sz w:val="24"/>
          <w:szCs w:val="24"/>
        </w:rPr>
        <w:t>Лескенского муниципального района</w:t>
      </w:r>
      <w:r w:rsidR="009B5A4D"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="00ED6092" w:rsidRPr="005233C1">
        <w:rPr>
          <w:rFonts w:ascii="Times New Roman" w:hAnsi="Times New Roman"/>
          <w:sz w:val="24"/>
          <w:szCs w:val="24"/>
        </w:rPr>
        <w:t xml:space="preserve"> на </w:t>
      </w:r>
      <w:r w:rsidR="00ED6092" w:rsidRPr="005233C1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="00327F48">
        <w:rPr>
          <w:rFonts w:ascii="Times New Roman" w:hAnsi="Times New Roman"/>
          <w:bCs/>
          <w:sz w:val="24"/>
          <w:szCs w:val="24"/>
        </w:rPr>
        <w:t>1</w:t>
      </w:r>
      <w:r w:rsidR="00ED6092" w:rsidRPr="005233C1">
        <w:rPr>
          <w:rFonts w:ascii="Times New Roman" w:hAnsi="Times New Roman"/>
          <w:sz w:val="24"/>
          <w:szCs w:val="24"/>
        </w:rPr>
        <w:t xml:space="preserve"> год с учетом уровня инфляции, не превышающего </w:t>
      </w:r>
      <w:r w:rsidR="008126D5">
        <w:rPr>
          <w:rFonts w:ascii="Times New Roman" w:hAnsi="Times New Roman"/>
          <w:sz w:val="24"/>
          <w:szCs w:val="24"/>
        </w:rPr>
        <w:t>3,</w:t>
      </w:r>
      <w:r w:rsidR="003427BD">
        <w:rPr>
          <w:rFonts w:ascii="Times New Roman" w:hAnsi="Times New Roman"/>
          <w:sz w:val="24"/>
          <w:szCs w:val="24"/>
        </w:rPr>
        <w:t>7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ED6092" w:rsidRPr="005233C1">
        <w:rPr>
          <w:rFonts w:ascii="Times New Roman" w:hAnsi="Times New Roman"/>
          <w:bCs/>
          <w:sz w:val="24"/>
          <w:szCs w:val="24"/>
        </w:rPr>
        <w:t>процента</w:t>
      </w:r>
      <w:r w:rsidR="00ED6092" w:rsidRPr="005233C1">
        <w:rPr>
          <w:rFonts w:ascii="Times New Roman" w:hAnsi="Times New Roman"/>
          <w:sz w:val="24"/>
          <w:szCs w:val="24"/>
        </w:rPr>
        <w:t xml:space="preserve"> (декабрь </w:t>
      </w:r>
      <w:r w:rsidR="00ED6092" w:rsidRPr="005233C1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20</w:t>
      </w:r>
      <w:r w:rsidR="00ED6092"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ED6092" w:rsidRPr="005233C1">
        <w:rPr>
          <w:rFonts w:ascii="Times New Roman" w:hAnsi="Times New Roman"/>
          <w:bCs/>
          <w:sz w:val="24"/>
          <w:szCs w:val="24"/>
        </w:rPr>
        <w:t>201</w:t>
      </w:r>
      <w:r w:rsidR="008126D5">
        <w:rPr>
          <w:rFonts w:ascii="Times New Roman" w:hAnsi="Times New Roman"/>
          <w:bCs/>
          <w:sz w:val="24"/>
          <w:szCs w:val="24"/>
        </w:rPr>
        <w:t xml:space="preserve">9 </w:t>
      </w:r>
      <w:r w:rsidR="00ED6092" w:rsidRPr="005233C1">
        <w:rPr>
          <w:rFonts w:ascii="Times New Roman" w:hAnsi="Times New Roman"/>
          <w:sz w:val="24"/>
          <w:szCs w:val="24"/>
        </w:rPr>
        <w:t>года):</w:t>
      </w:r>
    </w:p>
    <w:p w:rsidR="00ED6092" w:rsidRPr="005233C1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3CF">
        <w:rPr>
          <w:rFonts w:ascii="Times New Roman" w:hAnsi="Times New Roman" w:cs="Times New Roman"/>
          <w:sz w:val="24"/>
          <w:szCs w:val="24"/>
        </w:rPr>
        <w:t xml:space="preserve">1)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5373CF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>естного бюджета</w:t>
      </w:r>
      <w:r w:rsidR="0077463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07B60">
        <w:rPr>
          <w:rFonts w:ascii="Times New Roman" w:hAnsi="Times New Roman" w:cs="Times New Roman"/>
          <w:sz w:val="24"/>
          <w:szCs w:val="24"/>
        </w:rPr>
        <w:t>1</w:t>
      </w:r>
      <w:r w:rsidR="00B87664">
        <w:rPr>
          <w:rFonts w:ascii="Times New Roman" w:hAnsi="Times New Roman" w:cs="Times New Roman"/>
          <w:sz w:val="24"/>
          <w:szCs w:val="24"/>
        </w:rPr>
        <w:t xml:space="preserve"> </w:t>
      </w:r>
      <w:r w:rsidR="00774630">
        <w:rPr>
          <w:rFonts w:ascii="Times New Roman" w:hAnsi="Times New Roman" w:cs="Times New Roman"/>
          <w:sz w:val="24"/>
          <w:szCs w:val="24"/>
        </w:rPr>
        <w:t>г</w:t>
      </w:r>
      <w:r w:rsidR="00B87664">
        <w:rPr>
          <w:rFonts w:ascii="Times New Roman" w:hAnsi="Times New Roman" w:cs="Times New Roman"/>
          <w:sz w:val="24"/>
          <w:szCs w:val="24"/>
        </w:rPr>
        <w:t>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</w:t>
      </w:r>
      <w:r w:rsidR="00ED6092" w:rsidRPr="001F02CF">
        <w:rPr>
          <w:rFonts w:ascii="Times New Roman" w:hAnsi="Times New Roman" w:cs="Times New Roman"/>
          <w:b/>
          <w:sz w:val="24"/>
          <w:szCs w:val="24"/>
        </w:rPr>
        <w:t xml:space="preserve">сумме  </w:t>
      </w:r>
      <w:bookmarkStart w:id="1" w:name="OLE_LINK1"/>
      <w:bookmarkStart w:id="2" w:name="OLE_LINK2"/>
      <w:r w:rsidR="00907B60">
        <w:rPr>
          <w:rFonts w:ascii="Times New Roman" w:hAnsi="Times New Roman" w:cs="Times New Roman"/>
          <w:b/>
          <w:sz w:val="24"/>
          <w:szCs w:val="24"/>
        </w:rPr>
        <w:t>1</w:t>
      </w:r>
      <w:r w:rsidR="0022134D">
        <w:rPr>
          <w:rFonts w:ascii="Times New Roman" w:hAnsi="Times New Roman" w:cs="Times New Roman"/>
          <w:b/>
          <w:sz w:val="24"/>
          <w:szCs w:val="24"/>
        </w:rPr>
        <w:t>7</w:t>
      </w:r>
      <w:r w:rsidR="00907B60">
        <w:rPr>
          <w:rFonts w:ascii="Times New Roman" w:hAnsi="Times New Roman" w:cs="Times New Roman"/>
          <w:b/>
          <w:sz w:val="24"/>
          <w:szCs w:val="24"/>
        </w:rPr>
        <w:t> </w:t>
      </w:r>
      <w:r w:rsidR="0022134D">
        <w:rPr>
          <w:rFonts w:ascii="Times New Roman" w:hAnsi="Times New Roman" w:cs="Times New Roman"/>
          <w:b/>
          <w:sz w:val="24"/>
          <w:szCs w:val="24"/>
        </w:rPr>
        <w:t>238</w:t>
      </w:r>
      <w:r w:rsidR="00907B60">
        <w:rPr>
          <w:rFonts w:ascii="Times New Roman" w:hAnsi="Times New Roman" w:cs="Times New Roman"/>
          <w:b/>
          <w:sz w:val="24"/>
          <w:szCs w:val="24"/>
        </w:rPr>
        <w:t> </w:t>
      </w:r>
      <w:r w:rsidR="0022134D">
        <w:rPr>
          <w:rFonts w:ascii="Times New Roman" w:hAnsi="Times New Roman" w:cs="Times New Roman"/>
          <w:b/>
          <w:sz w:val="24"/>
          <w:szCs w:val="24"/>
        </w:rPr>
        <w:t>427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>рубл</w:t>
      </w:r>
      <w:r w:rsidR="0022134D">
        <w:rPr>
          <w:rFonts w:ascii="Times New Roman" w:hAnsi="Times New Roman" w:cs="Times New Roman"/>
          <w:b/>
          <w:sz w:val="24"/>
          <w:szCs w:val="24"/>
        </w:rPr>
        <w:t>ей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22134D">
        <w:rPr>
          <w:rFonts w:ascii="Times New Roman" w:hAnsi="Times New Roman" w:cs="Times New Roman"/>
          <w:b/>
          <w:sz w:val="24"/>
          <w:szCs w:val="24"/>
        </w:rPr>
        <w:t>3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22134D">
        <w:rPr>
          <w:rFonts w:ascii="Times New Roman" w:hAnsi="Times New Roman" w:cs="Times New Roman"/>
          <w:b/>
          <w:sz w:val="24"/>
          <w:szCs w:val="24"/>
        </w:rPr>
        <w:t>й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>к</w:t>
      </w:r>
      <w:bookmarkEnd w:id="1"/>
      <w:bookmarkEnd w:id="2"/>
      <w:r w:rsidR="0022134D">
        <w:rPr>
          <w:rFonts w:ascii="Times New Roman" w:hAnsi="Times New Roman" w:cs="Times New Roman"/>
          <w:b/>
          <w:sz w:val="24"/>
          <w:szCs w:val="24"/>
        </w:rPr>
        <w:t>и</w:t>
      </w:r>
      <w:r w:rsidR="00AE2BE5">
        <w:rPr>
          <w:rFonts w:ascii="Times New Roman" w:hAnsi="Times New Roman" w:cs="Times New Roman"/>
          <w:sz w:val="24"/>
          <w:szCs w:val="24"/>
        </w:rPr>
        <w:t xml:space="preserve">, в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том числе объем межбюджетных трансфертов из республиканского бюджета Кабардино-Балкарской Республики в сумме  </w:t>
      </w:r>
      <w:r w:rsidR="00534E02">
        <w:rPr>
          <w:rFonts w:ascii="Times New Roman" w:hAnsi="Times New Roman" w:cs="Times New Roman"/>
          <w:b/>
          <w:sz w:val="24"/>
          <w:szCs w:val="24"/>
        </w:rPr>
        <w:t>362 093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C6">
        <w:rPr>
          <w:rFonts w:ascii="Times New Roman" w:hAnsi="Times New Roman" w:cs="Times New Roman"/>
          <w:b/>
          <w:sz w:val="24"/>
          <w:szCs w:val="24"/>
        </w:rPr>
        <w:t>рубл</w:t>
      </w:r>
      <w:r w:rsidR="007716E7">
        <w:rPr>
          <w:rFonts w:ascii="Times New Roman" w:hAnsi="Times New Roman" w:cs="Times New Roman"/>
          <w:b/>
          <w:sz w:val="24"/>
          <w:szCs w:val="24"/>
        </w:rPr>
        <w:t>я</w:t>
      </w:r>
      <w:r w:rsidR="0028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E7">
        <w:rPr>
          <w:rFonts w:ascii="Times New Roman" w:hAnsi="Times New Roman" w:cs="Times New Roman"/>
          <w:b/>
          <w:sz w:val="24"/>
          <w:szCs w:val="24"/>
        </w:rPr>
        <w:t>24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C6" w:rsidRPr="006D0435">
        <w:rPr>
          <w:rFonts w:ascii="Times New Roman" w:hAnsi="Times New Roman" w:cs="Times New Roman"/>
          <w:b/>
          <w:sz w:val="24"/>
          <w:szCs w:val="24"/>
        </w:rPr>
        <w:t>копе</w:t>
      </w:r>
      <w:r w:rsidR="007716E7">
        <w:rPr>
          <w:rFonts w:ascii="Times New Roman" w:hAnsi="Times New Roman" w:cs="Times New Roman"/>
          <w:b/>
          <w:sz w:val="24"/>
          <w:szCs w:val="24"/>
        </w:rPr>
        <w:t>й</w:t>
      </w:r>
      <w:r w:rsidR="002837C6" w:rsidRPr="006D0435">
        <w:rPr>
          <w:rFonts w:ascii="Times New Roman" w:hAnsi="Times New Roman" w:cs="Times New Roman"/>
          <w:b/>
          <w:sz w:val="24"/>
          <w:szCs w:val="24"/>
        </w:rPr>
        <w:t>к</w:t>
      </w:r>
      <w:r w:rsidR="007716E7">
        <w:rPr>
          <w:rFonts w:ascii="Times New Roman" w:hAnsi="Times New Roman" w:cs="Times New Roman"/>
          <w:b/>
          <w:sz w:val="24"/>
          <w:szCs w:val="24"/>
        </w:rPr>
        <w:t>и</w:t>
      </w:r>
      <w:r w:rsidR="00431875">
        <w:rPr>
          <w:rFonts w:ascii="Times New Roman" w:hAnsi="Times New Roman" w:cs="Times New Roman"/>
          <w:sz w:val="24"/>
          <w:szCs w:val="24"/>
        </w:rPr>
        <w:t xml:space="preserve">, </w:t>
      </w:r>
      <w:r w:rsidR="009F7DC1" w:rsidRPr="005233C1">
        <w:rPr>
          <w:rFonts w:ascii="Times New Roman" w:hAnsi="Times New Roman" w:cs="Times New Roman"/>
          <w:sz w:val="24"/>
          <w:szCs w:val="24"/>
        </w:rPr>
        <w:t xml:space="preserve">из бюджета Лескенского муниципального района Кабардино-Балкарской Республики в сумме </w:t>
      </w:r>
      <w:r w:rsidR="001F02CF">
        <w:rPr>
          <w:rFonts w:ascii="Times New Roman" w:hAnsi="Times New Roman" w:cs="Times New Roman"/>
          <w:b/>
          <w:sz w:val="24"/>
          <w:szCs w:val="24"/>
        </w:rPr>
        <w:t>4 667 745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DC1" w:rsidRPr="002837C6">
        <w:rPr>
          <w:rFonts w:ascii="Times New Roman" w:hAnsi="Times New Roman" w:cs="Times New Roman"/>
          <w:b/>
          <w:sz w:val="24"/>
          <w:szCs w:val="24"/>
        </w:rPr>
        <w:t>рубл</w:t>
      </w:r>
      <w:r w:rsidR="006C7BFB">
        <w:rPr>
          <w:rFonts w:ascii="Times New Roman" w:hAnsi="Times New Roman" w:cs="Times New Roman"/>
          <w:b/>
          <w:sz w:val="24"/>
          <w:szCs w:val="24"/>
        </w:rPr>
        <w:t>ей</w:t>
      </w:r>
      <w:r w:rsidR="009F7DC1" w:rsidRPr="005233C1">
        <w:rPr>
          <w:rFonts w:ascii="Times New Roman" w:hAnsi="Times New Roman" w:cs="Times New Roman"/>
          <w:sz w:val="24"/>
          <w:szCs w:val="24"/>
        </w:rPr>
        <w:t>;</w:t>
      </w:r>
      <w:r w:rsidR="005A7A7E">
        <w:rPr>
          <w:rFonts w:ascii="Times New Roman" w:hAnsi="Times New Roman" w:cs="Times New Roman"/>
          <w:sz w:val="24"/>
          <w:szCs w:val="24"/>
        </w:rPr>
        <w:t xml:space="preserve"> </w:t>
      </w:r>
      <w:r w:rsidR="00431875">
        <w:rPr>
          <w:rFonts w:ascii="Times New Roman" w:hAnsi="Times New Roman" w:cs="Times New Roman"/>
          <w:sz w:val="24"/>
          <w:szCs w:val="24"/>
        </w:rPr>
        <w:t>субвенций и иных межбюджетных  трансфертов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778F1">
        <w:rPr>
          <w:rFonts w:ascii="Times New Roman" w:hAnsi="Times New Roman" w:cs="Times New Roman"/>
          <w:b/>
          <w:sz w:val="24"/>
          <w:szCs w:val="24"/>
        </w:rPr>
        <w:t>3 172 889</w:t>
      </w:r>
      <w:r w:rsidR="0077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92" w:rsidRPr="0071773D">
        <w:rPr>
          <w:rFonts w:ascii="Times New Roman" w:hAnsi="Times New Roman" w:cs="Times New Roman"/>
          <w:b/>
          <w:sz w:val="24"/>
          <w:szCs w:val="24"/>
        </w:rPr>
        <w:t>рубл</w:t>
      </w:r>
      <w:r w:rsidR="00D62332">
        <w:rPr>
          <w:rFonts w:ascii="Times New Roman" w:hAnsi="Times New Roman" w:cs="Times New Roman"/>
          <w:b/>
          <w:sz w:val="24"/>
          <w:szCs w:val="24"/>
        </w:rPr>
        <w:t>ей</w:t>
      </w:r>
      <w:r w:rsidR="0012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32">
        <w:rPr>
          <w:rFonts w:ascii="Times New Roman" w:hAnsi="Times New Roman" w:cs="Times New Roman"/>
          <w:b/>
          <w:sz w:val="24"/>
          <w:szCs w:val="24"/>
        </w:rPr>
        <w:t>59</w:t>
      </w:r>
      <w:r w:rsidR="002837C6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6C7BFB">
        <w:rPr>
          <w:rFonts w:ascii="Times New Roman" w:hAnsi="Times New Roman" w:cs="Times New Roman"/>
          <w:b/>
          <w:sz w:val="24"/>
          <w:szCs w:val="24"/>
        </w:rPr>
        <w:t>ек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sz w:val="24"/>
          <w:szCs w:val="24"/>
        </w:rPr>
        <w:t>собственны</w:t>
      </w:r>
      <w:r w:rsidR="009B5A4D">
        <w:rPr>
          <w:rFonts w:ascii="Times New Roman" w:hAnsi="Times New Roman" w:cs="Times New Roman"/>
          <w:sz w:val="24"/>
          <w:szCs w:val="24"/>
        </w:rPr>
        <w:t>е</w:t>
      </w:r>
      <w:r w:rsidR="009F7DC1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B5A4D">
        <w:rPr>
          <w:rFonts w:ascii="Times New Roman" w:hAnsi="Times New Roman" w:cs="Times New Roman"/>
          <w:sz w:val="24"/>
          <w:szCs w:val="24"/>
        </w:rPr>
        <w:t>ы</w:t>
      </w:r>
      <w:r w:rsidR="0051222B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778F1">
        <w:rPr>
          <w:rFonts w:ascii="Times New Roman" w:hAnsi="Times New Roman" w:cs="Times New Roman"/>
          <w:b/>
          <w:sz w:val="24"/>
          <w:szCs w:val="24"/>
        </w:rPr>
        <w:t>9 035 700</w:t>
      </w:r>
      <w:r w:rsidR="00395601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B778F1">
        <w:rPr>
          <w:rFonts w:ascii="Times New Roman" w:hAnsi="Times New Roman" w:cs="Times New Roman"/>
          <w:b/>
          <w:sz w:val="24"/>
          <w:szCs w:val="24"/>
        </w:rPr>
        <w:t>ей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8F1">
        <w:rPr>
          <w:rFonts w:ascii="Times New Roman" w:hAnsi="Times New Roman" w:cs="Times New Roman"/>
          <w:b/>
          <w:sz w:val="24"/>
          <w:szCs w:val="24"/>
        </w:rPr>
        <w:t>00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2512A">
        <w:rPr>
          <w:rFonts w:ascii="Times New Roman" w:hAnsi="Times New Roman" w:cs="Times New Roman"/>
          <w:b/>
          <w:sz w:val="24"/>
          <w:szCs w:val="24"/>
        </w:rPr>
        <w:t>е</w:t>
      </w:r>
      <w:r w:rsidR="00395601">
        <w:rPr>
          <w:rFonts w:ascii="Times New Roman" w:hAnsi="Times New Roman" w:cs="Times New Roman"/>
          <w:b/>
          <w:sz w:val="24"/>
          <w:szCs w:val="24"/>
        </w:rPr>
        <w:t>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</w:p>
    <w:p w:rsidR="00A20B11" w:rsidRDefault="009F7DC1" w:rsidP="005C1408">
      <w:pPr>
        <w:pStyle w:val="ConsPlusNormal"/>
        <w:widowControl/>
        <w:tabs>
          <w:tab w:val="left" w:pos="79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092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2) прогнозируемый  общий объем расходов </w:t>
      </w:r>
      <w:r w:rsidR="0034287B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>естного бюджета</w:t>
      </w:r>
      <w:r w:rsidR="008126D5">
        <w:rPr>
          <w:rFonts w:ascii="Times New Roman" w:hAnsi="Times New Roman" w:cs="Times New Roman"/>
          <w:sz w:val="24"/>
          <w:szCs w:val="24"/>
        </w:rPr>
        <w:t xml:space="preserve"> на 202</w:t>
      </w:r>
      <w:r w:rsidR="00907B60">
        <w:rPr>
          <w:rFonts w:ascii="Times New Roman" w:hAnsi="Times New Roman" w:cs="Times New Roman"/>
          <w:sz w:val="24"/>
          <w:szCs w:val="24"/>
        </w:rPr>
        <w:t>1</w:t>
      </w:r>
      <w:r w:rsidR="009B5A4D">
        <w:rPr>
          <w:rFonts w:ascii="Times New Roman" w:hAnsi="Times New Roman" w:cs="Times New Roman"/>
          <w:sz w:val="24"/>
          <w:szCs w:val="24"/>
        </w:rPr>
        <w:t xml:space="preserve"> год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34D">
        <w:rPr>
          <w:rFonts w:ascii="Times New Roman" w:hAnsi="Times New Roman" w:cs="Times New Roman"/>
          <w:b/>
          <w:sz w:val="24"/>
          <w:szCs w:val="24"/>
        </w:rPr>
        <w:t xml:space="preserve">17 238 427 </w:t>
      </w:r>
      <w:r w:rsidR="0022134D" w:rsidRPr="001F02CF">
        <w:rPr>
          <w:rFonts w:ascii="Times New Roman" w:hAnsi="Times New Roman" w:cs="Times New Roman"/>
          <w:b/>
          <w:sz w:val="24"/>
          <w:szCs w:val="24"/>
        </w:rPr>
        <w:t>рубл</w:t>
      </w:r>
      <w:r w:rsidR="0022134D">
        <w:rPr>
          <w:rFonts w:ascii="Times New Roman" w:hAnsi="Times New Roman" w:cs="Times New Roman"/>
          <w:b/>
          <w:sz w:val="24"/>
          <w:szCs w:val="24"/>
        </w:rPr>
        <w:t>ей 83</w:t>
      </w:r>
      <w:r w:rsidR="0022134D" w:rsidRPr="001F02C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22134D">
        <w:rPr>
          <w:rFonts w:ascii="Times New Roman" w:hAnsi="Times New Roman" w:cs="Times New Roman"/>
          <w:b/>
          <w:sz w:val="24"/>
          <w:szCs w:val="24"/>
        </w:rPr>
        <w:t>й</w:t>
      </w:r>
      <w:r w:rsidR="0022134D" w:rsidRPr="001F02CF">
        <w:rPr>
          <w:rFonts w:ascii="Times New Roman" w:hAnsi="Times New Roman" w:cs="Times New Roman"/>
          <w:b/>
          <w:sz w:val="24"/>
          <w:szCs w:val="24"/>
        </w:rPr>
        <w:t>к</w:t>
      </w:r>
      <w:r w:rsidR="0022134D">
        <w:rPr>
          <w:rFonts w:ascii="Times New Roman" w:hAnsi="Times New Roman" w:cs="Times New Roman"/>
          <w:b/>
          <w:sz w:val="24"/>
          <w:szCs w:val="24"/>
        </w:rPr>
        <w:t>и</w:t>
      </w:r>
      <w:r w:rsidR="009F7DC1">
        <w:rPr>
          <w:rFonts w:ascii="Times New Roman" w:hAnsi="Times New Roman" w:cs="Times New Roman"/>
          <w:sz w:val="24"/>
          <w:szCs w:val="24"/>
        </w:rPr>
        <w:t>;</w:t>
      </w: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93D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93D">
        <w:rPr>
          <w:rFonts w:ascii="Times New Roman" w:hAnsi="Times New Roman" w:cs="Times New Roman"/>
          <w:sz w:val="24"/>
          <w:szCs w:val="24"/>
        </w:rPr>
        <w:t xml:space="preserve">3) верхний предел </w:t>
      </w:r>
      <w:r w:rsidR="009F7DC1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B5293D">
        <w:rPr>
          <w:rFonts w:ascii="Times New Roman" w:hAnsi="Times New Roman" w:cs="Times New Roman"/>
          <w:sz w:val="24"/>
          <w:szCs w:val="24"/>
        </w:rPr>
        <w:t xml:space="preserve"> на 1</w:t>
      </w:r>
      <w:r w:rsidR="00463D5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F7DC1">
        <w:rPr>
          <w:rFonts w:ascii="Times New Roman" w:hAnsi="Times New Roman" w:cs="Times New Roman"/>
          <w:sz w:val="24"/>
          <w:szCs w:val="24"/>
        </w:rPr>
        <w:t>20</w:t>
      </w:r>
      <w:r w:rsidR="008126D5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1</w:t>
      </w:r>
      <w:r w:rsidR="009F7DC1">
        <w:rPr>
          <w:rFonts w:ascii="Times New Roman" w:hAnsi="Times New Roman" w:cs="Times New Roman"/>
          <w:sz w:val="24"/>
          <w:szCs w:val="24"/>
        </w:rPr>
        <w:t xml:space="preserve"> года в сумме ноль рублей;</w:t>
      </w: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93D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293D">
        <w:rPr>
          <w:rFonts w:ascii="Times New Roman" w:hAnsi="Times New Roman" w:cs="Times New Roman"/>
          <w:sz w:val="24"/>
          <w:szCs w:val="24"/>
        </w:rPr>
        <w:t>4) дефицит местного бюджета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sz w:val="24"/>
          <w:szCs w:val="24"/>
        </w:rPr>
        <w:t>в сумме ноль рублей;</w:t>
      </w:r>
    </w:p>
    <w:p w:rsidR="00B5293D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7DC1">
        <w:rPr>
          <w:rFonts w:ascii="Times New Roman" w:hAnsi="Times New Roman" w:cs="Times New Roman"/>
          <w:sz w:val="24"/>
          <w:szCs w:val="24"/>
        </w:rPr>
        <w:t>5) нормативную величину</w:t>
      </w:r>
      <w:r w:rsidR="00B5293D">
        <w:rPr>
          <w:rFonts w:ascii="Times New Roman" w:hAnsi="Times New Roman" w:cs="Times New Roman"/>
          <w:sz w:val="24"/>
          <w:szCs w:val="24"/>
        </w:rPr>
        <w:t xml:space="preserve"> резервного </w:t>
      </w:r>
      <w:r w:rsidR="00A9723E">
        <w:rPr>
          <w:rFonts w:ascii="Times New Roman" w:hAnsi="Times New Roman" w:cs="Times New Roman"/>
          <w:sz w:val="24"/>
          <w:szCs w:val="24"/>
        </w:rPr>
        <w:t>фонда</w:t>
      </w:r>
      <w:r w:rsidR="00C86CD8">
        <w:rPr>
          <w:rFonts w:ascii="Times New Roman" w:hAnsi="Times New Roman" w:cs="Times New Roman"/>
          <w:sz w:val="24"/>
          <w:szCs w:val="24"/>
        </w:rPr>
        <w:t xml:space="preserve"> на 1 января 20</w:t>
      </w:r>
      <w:r w:rsidR="008126D5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1</w:t>
      </w:r>
      <w:r w:rsidR="00C86C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6C7BFB">
        <w:rPr>
          <w:rFonts w:ascii="Times New Roman" w:hAnsi="Times New Roman" w:cs="Times New Roman"/>
          <w:sz w:val="24"/>
          <w:szCs w:val="24"/>
        </w:rPr>
        <w:t>в сумме 3</w:t>
      </w:r>
      <w:r w:rsidR="001F02CF">
        <w:rPr>
          <w:rFonts w:ascii="Times New Roman" w:hAnsi="Times New Roman" w:cs="Times New Roman"/>
          <w:sz w:val="24"/>
          <w:szCs w:val="24"/>
        </w:rPr>
        <w:t>0</w:t>
      </w:r>
      <w:r w:rsidR="006C7BFB">
        <w:rPr>
          <w:rFonts w:ascii="Times New Roman" w:hAnsi="Times New Roman" w:cs="Times New Roman"/>
          <w:sz w:val="24"/>
          <w:szCs w:val="24"/>
        </w:rPr>
        <w:t>0</w:t>
      </w:r>
      <w:r w:rsidR="00463D56">
        <w:rPr>
          <w:rFonts w:ascii="Times New Roman" w:hAnsi="Times New Roman" w:cs="Times New Roman"/>
          <w:sz w:val="24"/>
          <w:szCs w:val="24"/>
        </w:rPr>
        <w:t> </w:t>
      </w:r>
      <w:r w:rsidR="00B5293D">
        <w:rPr>
          <w:rFonts w:ascii="Times New Roman" w:hAnsi="Times New Roman" w:cs="Times New Roman"/>
          <w:sz w:val="24"/>
          <w:szCs w:val="24"/>
        </w:rPr>
        <w:t>000</w:t>
      </w:r>
      <w:r w:rsidR="00463D56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B5293D" w:rsidRPr="005233C1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>.</w:t>
      </w:r>
      <w:r w:rsidRPr="005233C1">
        <w:rPr>
          <w:rFonts w:ascii="Times New Roman" w:hAnsi="Times New Roman"/>
          <w:bCs/>
          <w:sz w:val="24"/>
          <w:szCs w:val="24"/>
        </w:rPr>
        <w:t xml:space="preserve"> У</w:t>
      </w:r>
      <w:r w:rsidRPr="005233C1">
        <w:rPr>
          <w:rFonts w:ascii="Times New Roman" w:hAnsi="Times New Roman"/>
          <w:sz w:val="24"/>
          <w:szCs w:val="24"/>
        </w:rPr>
        <w:t xml:space="preserve">твердить основные характеристики </w:t>
      </w:r>
      <w:r w:rsidR="0034287B">
        <w:rPr>
          <w:rFonts w:ascii="Times New Roman" w:hAnsi="Times New Roman"/>
          <w:sz w:val="24"/>
          <w:szCs w:val="24"/>
        </w:rPr>
        <w:t>м</w:t>
      </w:r>
      <w:r w:rsidRPr="005233C1">
        <w:rPr>
          <w:rFonts w:ascii="Times New Roman" w:hAnsi="Times New Roman"/>
          <w:sz w:val="24"/>
          <w:szCs w:val="24"/>
        </w:rPr>
        <w:t xml:space="preserve">естного на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25574E">
        <w:rPr>
          <w:rFonts w:ascii="Times New Roman" w:hAnsi="Times New Roman"/>
          <w:bCs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</w:t>
      </w:r>
      <w:r w:rsidR="004F00B9">
        <w:rPr>
          <w:rFonts w:ascii="Times New Roman" w:hAnsi="Times New Roman"/>
          <w:sz w:val="24"/>
          <w:szCs w:val="24"/>
        </w:rPr>
        <w:t xml:space="preserve"> и на 202</w:t>
      </w:r>
      <w:r w:rsidR="0025574E">
        <w:rPr>
          <w:rFonts w:ascii="Times New Roman" w:hAnsi="Times New Roman"/>
          <w:sz w:val="24"/>
          <w:szCs w:val="24"/>
        </w:rPr>
        <w:t>3</w:t>
      </w:r>
      <w:r w:rsidR="004349D6">
        <w:rPr>
          <w:rFonts w:ascii="Times New Roman" w:hAnsi="Times New Roman"/>
          <w:sz w:val="24"/>
          <w:szCs w:val="24"/>
        </w:rPr>
        <w:t xml:space="preserve"> год </w:t>
      </w:r>
      <w:r w:rsidRPr="005233C1">
        <w:rPr>
          <w:rFonts w:ascii="Times New Roman" w:hAnsi="Times New Roman"/>
          <w:sz w:val="24"/>
          <w:szCs w:val="24"/>
        </w:rPr>
        <w:t xml:space="preserve"> с учетом уровня инфляции, не превышающего </w:t>
      </w:r>
      <w:r w:rsidR="008126D5">
        <w:rPr>
          <w:rFonts w:ascii="Times New Roman" w:hAnsi="Times New Roman"/>
          <w:sz w:val="24"/>
          <w:szCs w:val="24"/>
        </w:rPr>
        <w:t>4</w:t>
      </w:r>
      <w:r w:rsidR="005A7A7E">
        <w:rPr>
          <w:rFonts w:ascii="Times New Roman" w:hAnsi="Times New Roman"/>
          <w:sz w:val="24"/>
          <w:szCs w:val="24"/>
        </w:rPr>
        <w:t>,</w:t>
      </w:r>
      <w:r w:rsidR="008126D5">
        <w:rPr>
          <w:rFonts w:ascii="Times New Roman" w:hAnsi="Times New Roman"/>
          <w:sz w:val="24"/>
          <w:szCs w:val="24"/>
        </w:rPr>
        <w:t>0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bCs/>
          <w:sz w:val="24"/>
          <w:szCs w:val="24"/>
        </w:rPr>
        <w:t>процента</w:t>
      </w:r>
      <w:r w:rsidRPr="005233C1">
        <w:rPr>
          <w:rFonts w:ascii="Times New Roman" w:hAnsi="Times New Roman"/>
          <w:sz w:val="24"/>
          <w:szCs w:val="24"/>
        </w:rPr>
        <w:t xml:space="preserve"> (декабрь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25574E">
        <w:rPr>
          <w:rFonts w:ascii="Times New Roman" w:hAnsi="Times New Roman"/>
          <w:bCs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12512A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="0025574E">
        <w:rPr>
          <w:rFonts w:ascii="Times New Roman" w:hAnsi="Times New Roman"/>
          <w:bCs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года</w:t>
      </w:r>
      <w:r w:rsidR="005A7A7E">
        <w:rPr>
          <w:rFonts w:ascii="Times New Roman" w:hAnsi="Times New Roman"/>
          <w:sz w:val="24"/>
          <w:szCs w:val="24"/>
        </w:rPr>
        <w:t xml:space="preserve"> и 4,</w:t>
      </w:r>
      <w:r w:rsidR="0012512A">
        <w:rPr>
          <w:rFonts w:ascii="Times New Roman" w:hAnsi="Times New Roman"/>
          <w:sz w:val="24"/>
          <w:szCs w:val="24"/>
        </w:rPr>
        <w:t>0</w:t>
      </w:r>
      <w:r w:rsidR="00E21EC3">
        <w:rPr>
          <w:rFonts w:ascii="Times New Roman" w:hAnsi="Times New Roman"/>
          <w:sz w:val="24"/>
          <w:szCs w:val="24"/>
        </w:rPr>
        <w:t xml:space="preserve"> процента (</w:t>
      </w:r>
      <w:r w:rsidRPr="005233C1">
        <w:rPr>
          <w:rFonts w:ascii="Times New Roman" w:hAnsi="Times New Roman"/>
          <w:sz w:val="24"/>
          <w:szCs w:val="24"/>
        </w:rPr>
        <w:t xml:space="preserve">декабрь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25574E">
        <w:rPr>
          <w:rFonts w:ascii="Times New Roman" w:hAnsi="Times New Roman"/>
          <w:bCs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25574E">
        <w:rPr>
          <w:rFonts w:ascii="Times New Roman" w:hAnsi="Times New Roman"/>
          <w:bCs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года):</w:t>
      </w:r>
    </w:p>
    <w:p w:rsidR="00935ACF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8F134F">
        <w:rPr>
          <w:rFonts w:ascii="Times New Roman" w:hAnsi="Times New Roman" w:cs="Times New Roman"/>
          <w:sz w:val="24"/>
          <w:szCs w:val="24"/>
        </w:rPr>
        <w:t xml:space="preserve"> </w:t>
      </w:r>
      <w:r w:rsidRPr="005233C1">
        <w:rPr>
          <w:rFonts w:ascii="Times New Roman" w:hAnsi="Times New Roman" w:cs="Times New Roman"/>
          <w:sz w:val="24"/>
          <w:szCs w:val="24"/>
        </w:rPr>
        <w:t xml:space="preserve">1)прогнозируемый общий объем доходов </w:t>
      </w:r>
      <w:r w:rsidR="00C83523">
        <w:rPr>
          <w:rFonts w:ascii="Times New Roman" w:hAnsi="Times New Roman" w:cs="Times New Roman"/>
          <w:sz w:val="24"/>
          <w:szCs w:val="24"/>
        </w:rPr>
        <w:t>м</w:t>
      </w:r>
      <w:r w:rsidRPr="005233C1">
        <w:rPr>
          <w:rFonts w:ascii="Times New Roman" w:hAnsi="Times New Roman" w:cs="Times New Roman"/>
          <w:sz w:val="24"/>
          <w:szCs w:val="24"/>
        </w:rPr>
        <w:t xml:space="preserve">естного бюджета на </w:t>
      </w:r>
      <w:r w:rsidR="0012512A">
        <w:rPr>
          <w:rFonts w:ascii="Times New Roman" w:hAnsi="Times New Roman" w:cs="Times New Roman"/>
          <w:b/>
          <w:sz w:val="24"/>
          <w:szCs w:val="24"/>
        </w:rPr>
        <w:t>202</w:t>
      </w:r>
      <w:r w:rsidR="0025574E">
        <w:rPr>
          <w:rFonts w:ascii="Times New Roman" w:hAnsi="Times New Roman" w:cs="Times New Roman"/>
          <w:b/>
          <w:sz w:val="24"/>
          <w:szCs w:val="24"/>
        </w:rPr>
        <w:t>2</w:t>
      </w:r>
      <w:r w:rsidRPr="00D41E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233C1">
        <w:rPr>
          <w:rFonts w:ascii="Times New Roman" w:hAnsi="Times New Roman" w:cs="Times New Roman"/>
          <w:sz w:val="24"/>
          <w:szCs w:val="24"/>
        </w:rPr>
        <w:t xml:space="preserve"> в</w:t>
      </w:r>
      <w:r w:rsidR="00D41E2B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81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1</w:t>
      </w:r>
      <w:r w:rsidR="00F778EC">
        <w:rPr>
          <w:rFonts w:ascii="Times New Roman" w:hAnsi="Times New Roman" w:cs="Times New Roman"/>
          <w:b/>
          <w:sz w:val="24"/>
          <w:szCs w:val="24"/>
        </w:rPr>
        <w:t>4</w:t>
      </w:r>
      <w:r w:rsidR="00907B60">
        <w:rPr>
          <w:rFonts w:ascii="Times New Roman" w:hAnsi="Times New Roman" w:cs="Times New Roman"/>
          <w:b/>
          <w:sz w:val="24"/>
          <w:szCs w:val="24"/>
        </w:rPr>
        <w:t> </w:t>
      </w:r>
      <w:r w:rsidR="00F778EC">
        <w:rPr>
          <w:rFonts w:ascii="Times New Roman" w:hAnsi="Times New Roman" w:cs="Times New Roman"/>
          <w:b/>
          <w:sz w:val="24"/>
          <w:szCs w:val="24"/>
        </w:rPr>
        <w:t>273</w:t>
      </w:r>
      <w:r w:rsidR="009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EC">
        <w:rPr>
          <w:rFonts w:ascii="Times New Roman" w:hAnsi="Times New Roman" w:cs="Times New Roman"/>
          <w:b/>
          <w:sz w:val="24"/>
          <w:szCs w:val="24"/>
        </w:rPr>
        <w:t>719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F">
        <w:rPr>
          <w:rFonts w:ascii="Times New Roman" w:hAnsi="Times New Roman" w:cs="Times New Roman"/>
          <w:b/>
          <w:sz w:val="24"/>
          <w:szCs w:val="24"/>
        </w:rPr>
        <w:t>рубл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F778EC">
        <w:rPr>
          <w:rFonts w:ascii="Times New Roman" w:hAnsi="Times New Roman" w:cs="Times New Roman"/>
          <w:b/>
          <w:sz w:val="24"/>
          <w:szCs w:val="24"/>
        </w:rPr>
        <w:t>04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копе</w:t>
      </w:r>
      <w:r w:rsidR="00F778EC">
        <w:rPr>
          <w:rFonts w:ascii="Times New Roman" w:hAnsi="Times New Roman" w:cs="Times New Roman"/>
          <w:b/>
          <w:sz w:val="24"/>
          <w:szCs w:val="24"/>
        </w:rPr>
        <w:t>й</w:t>
      </w:r>
      <w:r w:rsidR="001E45FF">
        <w:rPr>
          <w:rFonts w:ascii="Times New Roman" w:hAnsi="Times New Roman" w:cs="Times New Roman"/>
          <w:b/>
          <w:sz w:val="24"/>
          <w:szCs w:val="24"/>
        </w:rPr>
        <w:t>к</w:t>
      </w:r>
      <w:r w:rsidR="00F778EC">
        <w:rPr>
          <w:rFonts w:ascii="Times New Roman" w:hAnsi="Times New Roman" w:cs="Times New Roman"/>
          <w:b/>
          <w:sz w:val="24"/>
          <w:szCs w:val="24"/>
        </w:rPr>
        <w:t>и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3C1">
        <w:rPr>
          <w:rFonts w:ascii="Times New Roman" w:hAnsi="Times New Roman" w:cs="Times New Roman"/>
          <w:sz w:val="24"/>
          <w:szCs w:val="24"/>
        </w:rPr>
        <w:t xml:space="preserve">(республиканский бюджет </w:t>
      </w:r>
      <w:r w:rsidR="00D62332">
        <w:rPr>
          <w:rFonts w:ascii="Times New Roman" w:hAnsi="Times New Roman" w:cs="Times New Roman"/>
          <w:b/>
          <w:sz w:val="24"/>
          <w:szCs w:val="24"/>
        </w:rPr>
        <w:t>280 496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2A">
        <w:rPr>
          <w:rFonts w:ascii="Times New Roman" w:hAnsi="Times New Roman" w:cs="Times New Roman"/>
          <w:b/>
          <w:sz w:val="24"/>
          <w:szCs w:val="24"/>
        </w:rPr>
        <w:t>рублей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32">
        <w:rPr>
          <w:rFonts w:ascii="Times New Roman" w:hAnsi="Times New Roman" w:cs="Times New Roman"/>
          <w:b/>
          <w:sz w:val="24"/>
          <w:szCs w:val="24"/>
        </w:rPr>
        <w:t>16</w:t>
      </w:r>
      <w:r w:rsidR="00B569BC" w:rsidRPr="00B569B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93906">
        <w:rPr>
          <w:rFonts w:ascii="Times New Roman" w:hAnsi="Times New Roman" w:cs="Times New Roman"/>
          <w:b/>
          <w:sz w:val="24"/>
          <w:szCs w:val="24"/>
        </w:rPr>
        <w:t>е</w:t>
      </w:r>
      <w:r w:rsidR="00B569BC" w:rsidRPr="00B569BC">
        <w:rPr>
          <w:rFonts w:ascii="Times New Roman" w:hAnsi="Times New Roman" w:cs="Times New Roman"/>
          <w:b/>
          <w:sz w:val="24"/>
          <w:szCs w:val="24"/>
        </w:rPr>
        <w:t>к</w:t>
      </w:r>
      <w:r w:rsidRPr="005233C1">
        <w:rPr>
          <w:rFonts w:ascii="Times New Roman" w:hAnsi="Times New Roman" w:cs="Times New Roman"/>
          <w:sz w:val="24"/>
          <w:szCs w:val="24"/>
        </w:rPr>
        <w:t xml:space="preserve">, субвенции и иные межбюджетные  трансферты </w:t>
      </w:r>
      <w:r w:rsidR="00907B60">
        <w:rPr>
          <w:rFonts w:ascii="Times New Roman" w:hAnsi="Times New Roman" w:cs="Times New Roman"/>
          <w:b/>
          <w:sz w:val="24"/>
          <w:szCs w:val="24"/>
        </w:rPr>
        <w:t>238 2</w:t>
      </w:r>
      <w:r w:rsidR="00D62332">
        <w:rPr>
          <w:rFonts w:ascii="Times New Roman" w:hAnsi="Times New Roman" w:cs="Times New Roman"/>
          <w:b/>
          <w:sz w:val="24"/>
          <w:szCs w:val="24"/>
        </w:rPr>
        <w:t>27</w:t>
      </w:r>
      <w:r w:rsidR="0012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BC" w:rsidRPr="0071773D">
        <w:rPr>
          <w:rFonts w:ascii="Times New Roman" w:hAnsi="Times New Roman" w:cs="Times New Roman"/>
          <w:b/>
          <w:sz w:val="24"/>
          <w:szCs w:val="24"/>
        </w:rPr>
        <w:t>рубл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D62332">
        <w:rPr>
          <w:rFonts w:ascii="Times New Roman" w:hAnsi="Times New Roman" w:cs="Times New Roman"/>
          <w:b/>
          <w:sz w:val="24"/>
          <w:szCs w:val="24"/>
        </w:rPr>
        <w:t>88</w:t>
      </w:r>
      <w:r w:rsidR="00B569B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D62332">
        <w:rPr>
          <w:rFonts w:ascii="Times New Roman" w:hAnsi="Times New Roman" w:cs="Times New Roman"/>
          <w:b/>
          <w:sz w:val="24"/>
          <w:szCs w:val="24"/>
        </w:rPr>
        <w:t>е</w:t>
      </w:r>
      <w:r w:rsidR="00B569BC">
        <w:rPr>
          <w:rFonts w:ascii="Times New Roman" w:hAnsi="Times New Roman" w:cs="Times New Roman"/>
          <w:b/>
          <w:sz w:val="24"/>
          <w:szCs w:val="24"/>
        </w:rPr>
        <w:t>к</w:t>
      </w:r>
      <w:r w:rsidRPr="005233C1">
        <w:rPr>
          <w:rFonts w:ascii="Times New Roman" w:hAnsi="Times New Roman" w:cs="Times New Roman"/>
          <w:sz w:val="24"/>
          <w:szCs w:val="24"/>
        </w:rPr>
        <w:t xml:space="preserve">, бюджет Лескенского муниципального района  </w:t>
      </w:r>
      <w:r w:rsidR="00984111" w:rsidRPr="00060375">
        <w:rPr>
          <w:rFonts w:ascii="Times New Roman" w:hAnsi="Times New Roman" w:cs="Times New Roman"/>
          <w:b/>
          <w:sz w:val="24"/>
          <w:szCs w:val="24"/>
        </w:rPr>
        <w:t>4 367 745</w:t>
      </w:r>
      <w:r w:rsidR="00984111">
        <w:rPr>
          <w:rFonts w:ascii="Times New Roman" w:hAnsi="Times New Roman" w:cs="Times New Roman"/>
          <w:sz w:val="24"/>
          <w:szCs w:val="24"/>
        </w:rPr>
        <w:t xml:space="preserve"> </w:t>
      </w:r>
      <w:r w:rsidR="003B7164" w:rsidRPr="001E45FF">
        <w:rPr>
          <w:rFonts w:ascii="Times New Roman" w:hAnsi="Times New Roman" w:cs="Times New Roman"/>
          <w:b/>
          <w:sz w:val="24"/>
          <w:szCs w:val="24"/>
        </w:rPr>
        <w:t>рубл</w:t>
      </w:r>
      <w:r w:rsidR="003B7164">
        <w:rPr>
          <w:rFonts w:ascii="Times New Roman" w:hAnsi="Times New Roman" w:cs="Times New Roman"/>
          <w:b/>
          <w:sz w:val="24"/>
          <w:szCs w:val="24"/>
        </w:rPr>
        <w:t>ей</w:t>
      </w:r>
      <w:r w:rsidR="00C33607">
        <w:rPr>
          <w:rFonts w:ascii="Times New Roman" w:hAnsi="Times New Roman" w:cs="Times New Roman"/>
          <w:b/>
          <w:sz w:val="24"/>
          <w:szCs w:val="24"/>
        </w:rPr>
        <w:t>,</w:t>
      </w:r>
      <w:r w:rsidR="000277BF" w:rsidRPr="005233C1">
        <w:rPr>
          <w:rFonts w:ascii="Times New Roman" w:hAnsi="Times New Roman" w:cs="Times New Roman"/>
          <w:sz w:val="24"/>
          <w:szCs w:val="24"/>
        </w:rPr>
        <w:t xml:space="preserve"> собственные доходы </w:t>
      </w:r>
      <w:r w:rsidR="00D62332">
        <w:rPr>
          <w:rFonts w:ascii="Times New Roman" w:hAnsi="Times New Roman" w:cs="Times New Roman"/>
          <w:b/>
          <w:sz w:val="24"/>
          <w:szCs w:val="24"/>
        </w:rPr>
        <w:t>9 387 250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11">
        <w:rPr>
          <w:rFonts w:ascii="Times New Roman" w:hAnsi="Times New Roman" w:cs="Times New Roman"/>
          <w:b/>
          <w:sz w:val="24"/>
          <w:szCs w:val="24"/>
        </w:rPr>
        <w:t>рубл</w:t>
      </w:r>
      <w:r w:rsidR="00D62332">
        <w:rPr>
          <w:rFonts w:ascii="Times New Roman" w:hAnsi="Times New Roman" w:cs="Times New Roman"/>
          <w:b/>
          <w:sz w:val="24"/>
          <w:szCs w:val="24"/>
        </w:rPr>
        <w:t>ей</w:t>
      </w:r>
      <w:r w:rsidR="0098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32">
        <w:rPr>
          <w:rFonts w:ascii="Times New Roman" w:hAnsi="Times New Roman" w:cs="Times New Roman"/>
          <w:b/>
          <w:sz w:val="24"/>
          <w:szCs w:val="24"/>
        </w:rPr>
        <w:t>00</w:t>
      </w:r>
      <w:r w:rsidR="0098411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60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5ACF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CF">
        <w:rPr>
          <w:rFonts w:ascii="Times New Roman" w:hAnsi="Times New Roman" w:cs="Times New Roman"/>
          <w:sz w:val="24"/>
          <w:szCs w:val="24"/>
        </w:rPr>
        <w:t xml:space="preserve">2) </w:t>
      </w:r>
      <w:r w:rsidR="00935ACF" w:rsidRPr="005233C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DD4278">
        <w:rPr>
          <w:rFonts w:ascii="Times New Roman" w:hAnsi="Times New Roman" w:cs="Times New Roman"/>
          <w:sz w:val="24"/>
          <w:szCs w:val="24"/>
        </w:rPr>
        <w:t>м</w:t>
      </w:r>
      <w:r w:rsidR="00935ACF" w:rsidRPr="005233C1">
        <w:rPr>
          <w:rFonts w:ascii="Times New Roman" w:hAnsi="Times New Roman" w:cs="Times New Roman"/>
          <w:sz w:val="24"/>
          <w:szCs w:val="24"/>
        </w:rPr>
        <w:t xml:space="preserve">естного бюджета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на </w:t>
      </w:r>
      <w:r w:rsidR="00ED6092" w:rsidRPr="00D41E2B">
        <w:rPr>
          <w:rFonts w:ascii="Times New Roman" w:hAnsi="Times New Roman" w:cs="Times New Roman"/>
          <w:b/>
          <w:sz w:val="24"/>
          <w:szCs w:val="24"/>
        </w:rPr>
        <w:t>20</w:t>
      </w:r>
      <w:r w:rsidR="007511F8">
        <w:rPr>
          <w:rFonts w:ascii="Times New Roman" w:hAnsi="Times New Roman" w:cs="Times New Roman"/>
          <w:b/>
          <w:sz w:val="24"/>
          <w:szCs w:val="24"/>
        </w:rPr>
        <w:t>2</w:t>
      </w:r>
      <w:r w:rsidR="0025574E">
        <w:rPr>
          <w:rFonts w:ascii="Times New Roman" w:hAnsi="Times New Roman" w:cs="Times New Roman"/>
          <w:b/>
          <w:sz w:val="24"/>
          <w:szCs w:val="24"/>
        </w:rPr>
        <w:t>3</w:t>
      </w:r>
      <w:r w:rsidR="00ED6092" w:rsidRPr="00D41E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F778EC">
        <w:rPr>
          <w:rFonts w:ascii="Times New Roman" w:hAnsi="Times New Roman" w:cs="Times New Roman"/>
          <w:b/>
          <w:sz w:val="24"/>
          <w:szCs w:val="24"/>
        </w:rPr>
        <w:t>14</w:t>
      </w:r>
      <w:r w:rsidR="00E473EB">
        <w:rPr>
          <w:rFonts w:ascii="Times New Roman" w:hAnsi="Times New Roman" w:cs="Times New Roman"/>
          <w:b/>
          <w:sz w:val="24"/>
          <w:szCs w:val="24"/>
        </w:rPr>
        <w:t> 6</w:t>
      </w:r>
      <w:r w:rsidR="00F778EC">
        <w:rPr>
          <w:rFonts w:ascii="Times New Roman" w:hAnsi="Times New Roman" w:cs="Times New Roman"/>
          <w:b/>
          <w:sz w:val="24"/>
          <w:szCs w:val="24"/>
        </w:rPr>
        <w:t>58</w:t>
      </w:r>
      <w:r w:rsidR="0006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EC">
        <w:rPr>
          <w:rFonts w:ascii="Times New Roman" w:hAnsi="Times New Roman" w:cs="Times New Roman"/>
          <w:b/>
          <w:sz w:val="24"/>
          <w:szCs w:val="24"/>
        </w:rPr>
        <w:t>437</w:t>
      </w:r>
      <w:r w:rsidR="0081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8C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778EC">
        <w:rPr>
          <w:rFonts w:ascii="Times New Roman" w:hAnsi="Times New Roman" w:cs="Times New Roman"/>
          <w:b/>
          <w:sz w:val="24"/>
          <w:szCs w:val="24"/>
        </w:rPr>
        <w:t>ей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EC">
        <w:rPr>
          <w:rFonts w:ascii="Times New Roman" w:hAnsi="Times New Roman" w:cs="Times New Roman"/>
          <w:b/>
          <w:sz w:val="24"/>
          <w:szCs w:val="24"/>
        </w:rPr>
        <w:t>06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ек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(республиканский бюджет </w:t>
      </w:r>
      <w:r w:rsidR="00AB3493" w:rsidRPr="00060375">
        <w:rPr>
          <w:rFonts w:ascii="Times New Roman" w:hAnsi="Times New Roman" w:cs="Times New Roman"/>
          <w:b/>
          <w:sz w:val="24"/>
          <w:szCs w:val="24"/>
        </w:rPr>
        <w:t>26</w:t>
      </w:r>
      <w:r w:rsidR="00D62332">
        <w:rPr>
          <w:rFonts w:ascii="Times New Roman" w:hAnsi="Times New Roman" w:cs="Times New Roman"/>
          <w:b/>
          <w:sz w:val="24"/>
          <w:szCs w:val="24"/>
        </w:rPr>
        <w:t>9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32">
        <w:rPr>
          <w:rFonts w:ascii="Times New Roman" w:hAnsi="Times New Roman" w:cs="Times New Roman"/>
          <w:b/>
          <w:sz w:val="24"/>
          <w:szCs w:val="24"/>
        </w:rPr>
        <w:t>989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D62332">
        <w:rPr>
          <w:rFonts w:ascii="Times New Roman" w:hAnsi="Times New Roman" w:cs="Times New Roman"/>
          <w:b/>
          <w:sz w:val="24"/>
          <w:szCs w:val="24"/>
        </w:rPr>
        <w:t>27</w:t>
      </w:r>
      <w:r w:rsidR="00593906" w:rsidRPr="00593906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, субвенции и иные межбюджетные  трансферты </w:t>
      </w:r>
      <w:r w:rsidR="00060375">
        <w:rPr>
          <w:rFonts w:ascii="Times New Roman" w:hAnsi="Times New Roman" w:cs="Times New Roman"/>
          <w:b/>
          <w:sz w:val="24"/>
          <w:szCs w:val="24"/>
        </w:rPr>
        <w:t>247 1</w:t>
      </w:r>
      <w:r w:rsidR="00D62332">
        <w:rPr>
          <w:rFonts w:ascii="Times New Roman" w:hAnsi="Times New Roman" w:cs="Times New Roman"/>
          <w:b/>
          <w:sz w:val="24"/>
          <w:szCs w:val="24"/>
        </w:rPr>
        <w:t>22</w:t>
      </w:r>
      <w:r w:rsidR="00F71D7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D62332">
        <w:rPr>
          <w:rFonts w:ascii="Times New Roman" w:hAnsi="Times New Roman" w:cs="Times New Roman"/>
          <w:b/>
          <w:sz w:val="24"/>
          <w:szCs w:val="24"/>
        </w:rPr>
        <w:t>я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32">
        <w:rPr>
          <w:rFonts w:ascii="Times New Roman" w:hAnsi="Times New Roman" w:cs="Times New Roman"/>
          <w:b/>
          <w:sz w:val="24"/>
          <w:szCs w:val="24"/>
        </w:rPr>
        <w:t>79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b/>
          <w:sz w:val="24"/>
          <w:szCs w:val="24"/>
        </w:rPr>
        <w:t>копе</w:t>
      </w:r>
      <w:r w:rsidR="007511F8">
        <w:rPr>
          <w:rFonts w:ascii="Times New Roman" w:hAnsi="Times New Roman" w:cs="Times New Roman"/>
          <w:b/>
          <w:sz w:val="24"/>
          <w:szCs w:val="24"/>
        </w:rPr>
        <w:t>е</w:t>
      </w:r>
      <w:r w:rsidR="00F71D73" w:rsidRPr="00F71D73">
        <w:rPr>
          <w:rFonts w:ascii="Times New Roman" w:hAnsi="Times New Roman" w:cs="Times New Roman"/>
          <w:b/>
          <w:sz w:val="24"/>
          <w:szCs w:val="24"/>
        </w:rPr>
        <w:t>к</w:t>
      </w:r>
      <w:r w:rsidR="009F7DC1">
        <w:rPr>
          <w:rFonts w:ascii="Times New Roman" w:hAnsi="Times New Roman" w:cs="Times New Roman"/>
          <w:sz w:val="24"/>
          <w:szCs w:val="24"/>
        </w:rPr>
        <w:t>,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бюджет Лескенского муниципального района </w:t>
      </w:r>
      <w:r w:rsidR="00AB3493">
        <w:rPr>
          <w:rFonts w:ascii="Times New Roman" w:hAnsi="Times New Roman" w:cs="Times New Roman"/>
          <w:b/>
          <w:sz w:val="24"/>
          <w:szCs w:val="24"/>
        </w:rPr>
        <w:t>4 367 745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10">
        <w:rPr>
          <w:rFonts w:ascii="Times New Roman" w:hAnsi="Times New Roman" w:cs="Times New Roman"/>
          <w:sz w:val="24"/>
          <w:szCs w:val="24"/>
        </w:rPr>
        <w:t>рубл</w:t>
      </w:r>
      <w:r w:rsidR="009B5A4D">
        <w:rPr>
          <w:rFonts w:ascii="Times New Roman" w:hAnsi="Times New Roman" w:cs="Times New Roman"/>
          <w:sz w:val="24"/>
          <w:szCs w:val="24"/>
        </w:rPr>
        <w:t>ей</w:t>
      </w:r>
      <w:r w:rsidR="00C33607">
        <w:rPr>
          <w:rFonts w:ascii="Times New Roman" w:hAnsi="Times New Roman" w:cs="Times New Roman"/>
          <w:sz w:val="24"/>
          <w:szCs w:val="24"/>
        </w:rPr>
        <w:t xml:space="preserve">, </w:t>
      </w:r>
      <w:r w:rsidR="00C15618" w:rsidRPr="005233C1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D62332">
        <w:rPr>
          <w:rFonts w:ascii="Times New Roman" w:hAnsi="Times New Roman" w:cs="Times New Roman"/>
          <w:b/>
          <w:sz w:val="24"/>
          <w:szCs w:val="24"/>
        </w:rPr>
        <w:t>9 779 580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18" w:rsidRPr="003424BF">
        <w:rPr>
          <w:rFonts w:ascii="Times New Roman" w:hAnsi="Times New Roman" w:cs="Times New Roman"/>
          <w:b/>
          <w:sz w:val="24"/>
          <w:szCs w:val="24"/>
        </w:rPr>
        <w:t>рубл</w:t>
      </w:r>
      <w:r w:rsidR="00060375">
        <w:rPr>
          <w:rFonts w:ascii="Times New Roman" w:hAnsi="Times New Roman" w:cs="Times New Roman"/>
          <w:b/>
          <w:sz w:val="24"/>
          <w:szCs w:val="24"/>
        </w:rPr>
        <w:t>ей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32">
        <w:rPr>
          <w:rFonts w:ascii="Times New Roman" w:hAnsi="Times New Roman" w:cs="Times New Roman"/>
          <w:b/>
          <w:sz w:val="24"/>
          <w:szCs w:val="24"/>
        </w:rPr>
        <w:t>00</w:t>
      </w:r>
      <w:r w:rsidR="00BF03B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511F8">
        <w:rPr>
          <w:rFonts w:ascii="Times New Roman" w:hAnsi="Times New Roman" w:cs="Times New Roman"/>
          <w:b/>
          <w:sz w:val="24"/>
          <w:szCs w:val="24"/>
        </w:rPr>
        <w:t>е</w:t>
      </w:r>
      <w:r w:rsidR="00BF03BE">
        <w:rPr>
          <w:rFonts w:ascii="Times New Roman" w:hAnsi="Times New Roman" w:cs="Times New Roman"/>
          <w:b/>
          <w:sz w:val="24"/>
          <w:szCs w:val="24"/>
        </w:rPr>
        <w:t>к</w:t>
      </w:r>
      <w:r w:rsidR="00C33607">
        <w:rPr>
          <w:rFonts w:ascii="Times New Roman" w:hAnsi="Times New Roman" w:cs="Times New Roman"/>
          <w:b/>
          <w:sz w:val="24"/>
          <w:szCs w:val="24"/>
        </w:rPr>
        <w:t>)</w:t>
      </w:r>
      <w:r w:rsidR="00C33607">
        <w:rPr>
          <w:rFonts w:ascii="Times New Roman" w:hAnsi="Times New Roman" w:cs="Times New Roman"/>
          <w:sz w:val="24"/>
          <w:szCs w:val="24"/>
        </w:rPr>
        <w:t>;</w:t>
      </w:r>
    </w:p>
    <w:p w:rsidR="00935ACF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5ACF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) прогнозируемый  общий объем расходов </w:t>
      </w:r>
      <w:r w:rsidR="00463D56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естного бюджета на </w:t>
      </w:r>
      <w:r w:rsidR="00ED6092" w:rsidRPr="00C20B7E">
        <w:rPr>
          <w:rFonts w:ascii="Times New Roman" w:hAnsi="Times New Roman" w:cs="Times New Roman"/>
          <w:b/>
          <w:sz w:val="24"/>
          <w:szCs w:val="24"/>
        </w:rPr>
        <w:t>20</w:t>
      </w:r>
      <w:r w:rsidR="007511F8">
        <w:rPr>
          <w:rFonts w:ascii="Times New Roman" w:hAnsi="Times New Roman" w:cs="Times New Roman"/>
          <w:b/>
          <w:sz w:val="24"/>
          <w:szCs w:val="24"/>
        </w:rPr>
        <w:t>2</w:t>
      </w:r>
      <w:r w:rsidR="0025574E">
        <w:rPr>
          <w:rFonts w:ascii="Times New Roman" w:hAnsi="Times New Roman" w:cs="Times New Roman"/>
          <w:b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0375">
        <w:rPr>
          <w:rFonts w:ascii="Times New Roman" w:hAnsi="Times New Roman" w:cs="Times New Roman"/>
          <w:b/>
          <w:sz w:val="24"/>
          <w:szCs w:val="24"/>
        </w:rPr>
        <w:t> </w:t>
      </w:r>
      <w:r w:rsidR="00F778EC">
        <w:rPr>
          <w:rFonts w:ascii="Times New Roman" w:hAnsi="Times New Roman" w:cs="Times New Roman"/>
          <w:b/>
          <w:sz w:val="24"/>
          <w:szCs w:val="24"/>
        </w:rPr>
        <w:t xml:space="preserve">14 273 719 рублей 04 копейки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и на </w:t>
      </w:r>
      <w:r w:rsidR="007511F8">
        <w:rPr>
          <w:rFonts w:ascii="Times New Roman" w:hAnsi="Times New Roman" w:cs="Times New Roman"/>
          <w:b/>
          <w:sz w:val="24"/>
          <w:szCs w:val="24"/>
        </w:rPr>
        <w:t>202</w:t>
      </w:r>
      <w:r w:rsidR="0025574E">
        <w:rPr>
          <w:rFonts w:ascii="Times New Roman" w:hAnsi="Times New Roman" w:cs="Times New Roman"/>
          <w:b/>
          <w:sz w:val="24"/>
          <w:szCs w:val="24"/>
        </w:rPr>
        <w:t>3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F778EC">
        <w:rPr>
          <w:rFonts w:ascii="Times New Roman" w:hAnsi="Times New Roman" w:cs="Times New Roman"/>
          <w:b/>
          <w:sz w:val="24"/>
          <w:szCs w:val="24"/>
        </w:rPr>
        <w:t>14 658 437  рублей 06 копеек</w:t>
      </w:r>
      <w:r w:rsidR="00ED6092" w:rsidRPr="005233C1">
        <w:rPr>
          <w:rFonts w:ascii="Times New Roman" w:hAnsi="Times New Roman" w:cs="Times New Roman"/>
          <w:sz w:val="24"/>
          <w:szCs w:val="24"/>
        </w:rPr>
        <w:t>;</w:t>
      </w:r>
    </w:p>
    <w:p w:rsidR="0054326D" w:rsidRPr="005233C1" w:rsidRDefault="0054326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167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67">
        <w:rPr>
          <w:rFonts w:ascii="Times New Roman" w:hAnsi="Times New Roman" w:cs="Times New Roman"/>
          <w:sz w:val="24"/>
          <w:szCs w:val="24"/>
        </w:rPr>
        <w:t xml:space="preserve">4) </w:t>
      </w:r>
      <w:r w:rsidR="0054326D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C33607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54326D">
        <w:rPr>
          <w:rFonts w:ascii="Times New Roman" w:hAnsi="Times New Roman" w:cs="Times New Roman"/>
          <w:sz w:val="24"/>
          <w:szCs w:val="24"/>
        </w:rPr>
        <w:t xml:space="preserve"> на</w:t>
      </w:r>
      <w:r w:rsidR="004B7853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202</w:t>
      </w:r>
      <w:r w:rsidR="0025574E">
        <w:rPr>
          <w:rFonts w:ascii="Times New Roman" w:hAnsi="Times New Roman" w:cs="Times New Roman"/>
          <w:sz w:val="24"/>
          <w:szCs w:val="24"/>
        </w:rPr>
        <w:t>2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 и на 20</w:t>
      </w:r>
      <w:r w:rsidR="00BF03BE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3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рублей; </w:t>
      </w:r>
    </w:p>
    <w:p w:rsidR="004A1167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67">
        <w:rPr>
          <w:rFonts w:ascii="Times New Roman" w:hAnsi="Times New Roman" w:cs="Times New Roman"/>
          <w:sz w:val="24"/>
          <w:szCs w:val="24"/>
        </w:rPr>
        <w:t>5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) дефицит </w:t>
      </w:r>
      <w:r w:rsidR="00887F3D">
        <w:rPr>
          <w:rFonts w:ascii="Times New Roman" w:hAnsi="Times New Roman" w:cs="Times New Roman"/>
          <w:sz w:val="24"/>
          <w:szCs w:val="24"/>
        </w:rPr>
        <w:t>м</w:t>
      </w:r>
      <w:r w:rsidR="007511F8">
        <w:rPr>
          <w:rFonts w:ascii="Times New Roman" w:hAnsi="Times New Roman" w:cs="Times New Roman"/>
          <w:sz w:val="24"/>
          <w:szCs w:val="24"/>
        </w:rPr>
        <w:t>естного бюджета на 202</w:t>
      </w:r>
      <w:r w:rsidR="0025574E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 и на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рублей; </w:t>
      </w:r>
    </w:p>
    <w:p w:rsidR="004A1167" w:rsidRPr="005233C1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551" w:rsidRDefault="008F134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07">
        <w:rPr>
          <w:rFonts w:ascii="Times New Roman" w:hAnsi="Times New Roman" w:cs="Times New Roman"/>
          <w:sz w:val="24"/>
          <w:szCs w:val="24"/>
        </w:rPr>
        <w:t>6) нормативную величину</w:t>
      </w:r>
      <w:r w:rsidR="004A1167">
        <w:rPr>
          <w:rFonts w:ascii="Times New Roman" w:hAnsi="Times New Roman" w:cs="Times New Roman"/>
          <w:sz w:val="24"/>
          <w:szCs w:val="24"/>
        </w:rPr>
        <w:t xml:space="preserve"> резервного фонда  на </w:t>
      </w:r>
      <w:r w:rsidR="007511F8">
        <w:rPr>
          <w:rFonts w:ascii="Times New Roman" w:hAnsi="Times New Roman" w:cs="Times New Roman"/>
          <w:sz w:val="24"/>
          <w:szCs w:val="24"/>
        </w:rPr>
        <w:t>202</w:t>
      </w:r>
      <w:r w:rsidR="0025574E">
        <w:rPr>
          <w:rFonts w:ascii="Times New Roman" w:hAnsi="Times New Roman" w:cs="Times New Roman"/>
          <w:sz w:val="24"/>
          <w:szCs w:val="24"/>
        </w:rPr>
        <w:t>2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B10">
        <w:rPr>
          <w:rFonts w:ascii="Times New Roman" w:hAnsi="Times New Roman" w:cs="Times New Roman"/>
          <w:sz w:val="24"/>
          <w:szCs w:val="24"/>
        </w:rPr>
        <w:t>3</w:t>
      </w:r>
      <w:r w:rsidR="00AB3493">
        <w:rPr>
          <w:rFonts w:ascii="Times New Roman" w:hAnsi="Times New Roman" w:cs="Times New Roman"/>
          <w:sz w:val="24"/>
          <w:szCs w:val="24"/>
        </w:rPr>
        <w:t>0</w:t>
      </w:r>
      <w:r w:rsidR="00327417">
        <w:rPr>
          <w:rFonts w:ascii="Times New Roman" w:hAnsi="Times New Roman" w:cs="Times New Roman"/>
          <w:sz w:val="24"/>
          <w:szCs w:val="24"/>
        </w:rPr>
        <w:t>0</w:t>
      </w:r>
      <w:r w:rsidR="00116BCC">
        <w:rPr>
          <w:rFonts w:ascii="Times New Roman" w:hAnsi="Times New Roman" w:cs="Times New Roman"/>
          <w:sz w:val="24"/>
          <w:szCs w:val="24"/>
        </w:rPr>
        <w:t xml:space="preserve"> </w:t>
      </w:r>
      <w:r w:rsidR="00327417">
        <w:rPr>
          <w:rFonts w:ascii="Times New Roman" w:hAnsi="Times New Roman" w:cs="Times New Roman"/>
          <w:sz w:val="24"/>
          <w:szCs w:val="24"/>
        </w:rPr>
        <w:t>000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417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3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B10">
        <w:rPr>
          <w:rFonts w:ascii="Times New Roman" w:hAnsi="Times New Roman" w:cs="Times New Roman"/>
          <w:sz w:val="24"/>
          <w:szCs w:val="24"/>
        </w:rPr>
        <w:t>3</w:t>
      </w:r>
      <w:r w:rsidR="00AB3493">
        <w:rPr>
          <w:rFonts w:ascii="Times New Roman" w:hAnsi="Times New Roman" w:cs="Times New Roman"/>
          <w:sz w:val="24"/>
          <w:szCs w:val="24"/>
        </w:rPr>
        <w:t>0</w:t>
      </w:r>
      <w:r w:rsidR="00533551">
        <w:rPr>
          <w:rFonts w:ascii="Times New Roman" w:hAnsi="Times New Roman" w:cs="Times New Roman"/>
          <w:sz w:val="24"/>
          <w:szCs w:val="24"/>
        </w:rPr>
        <w:t>0 000 рублей 00 копеек.</w:t>
      </w:r>
    </w:p>
    <w:p w:rsidR="008C33E6" w:rsidRPr="005233C1" w:rsidRDefault="008C33E6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8F134F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C1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5423B2" w:rsidRPr="008F134F">
        <w:rPr>
          <w:rFonts w:ascii="Times New Roman" w:hAnsi="Times New Roman" w:cs="Times New Roman"/>
          <w:b/>
          <w:sz w:val="24"/>
          <w:szCs w:val="24"/>
        </w:rPr>
        <w:t xml:space="preserve">Доходы местного бюджета по видам доходов </w:t>
      </w:r>
      <w:r w:rsidRPr="008F134F">
        <w:rPr>
          <w:rFonts w:ascii="Times New Roman" w:hAnsi="Times New Roman" w:cs="Times New Roman"/>
          <w:b/>
          <w:sz w:val="24"/>
          <w:szCs w:val="24"/>
        </w:rPr>
        <w:t>на 20</w:t>
      </w:r>
      <w:r w:rsidR="00116BCC" w:rsidRPr="008F134F">
        <w:rPr>
          <w:rFonts w:ascii="Times New Roman" w:hAnsi="Times New Roman" w:cs="Times New Roman"/>
          <w:b/>
          <w:sz w:val="24"/>
          <w:szCs w:val="24"/>
        </w:rPr>
        <w:t>2</w:t>
      </w:r>
      <w:r w:rsidR="0025574E">
        <w:rPr>
          <w:rFonts w:ascii="Times New Roman" w:hAnsi="Times New Roman" w:cs="Times New Roman"/>
          <w:b/>
          <w:sz w:val="24"/>
          <w:szCs w:val="24"/>
        </w:rPr>
        <w:t>1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63D56" w:rsidRP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7511F8" w:rsidRPr="008F134F">
        <w:rPr>
          <w:rFonts w:ascii="Times New Roman" w:hAnsi="Times New Roman" w:cs="Times New Roman"/>
          <w:b/>
          <w:sz w:val="24"/>
          <w:szCs w:val="24"/>
        </w:rPr>
        <w:t>2</w:t>
      </w:r>
      <w:r w:rsidR="0025574E">
        <w:rPr>
          <w:rFonts w:ascii="Times New Roman" w:hAnsi="Times New Roman" w:cs="Times New Roman"/>
          <w:b/>
          <w:sz w:val="24"/>
          <w:szCs w:val="24"/>
        </w:rPr>
        <w:t>2</w:t>
      </w:r>
      <w:r w:rsidR="00A61036" w:rsidRPr="008F134F">
        <w:rPr>
          <w:rFonts w:ascii="Times New Roman" w:hAnsi="Times New Roman" w:cs="Times New Roman"/>
          <w:b/>
          <w:sz w:val="24"/>
          <w:szCs w:val="24"/>
        </w:rPr>
        <w:t>и 202</w:t>
      </w:r>
      <w:r w:rsidR="0025574E">
        <w:rPr>
          <w:rFonts w:ascii="Times New Roman" w:hAnsi="Times New Roman" w:cs="Times New Roman"/>
          <w:b/>
          <w:sz w:val="24"/>
          <w:szCs w:val="24"/>
        </w:rPr>
        <w:t>3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0158C4" w:rsidRPr="005233C1" w:rsidRDefault="000158C4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5423B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доходы местного бюджета по видам доходов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на 20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1</w:t>
      </w:r>
      <w:r w:rsidR="00A61036">
        <w:rPr>
          <w:rFonts w:ascii="Times New Roman" w:hAnsi="Times New Roman" w:cs="Times New Roman"/>
          <w:sz w:val="24"/>
          <w:szCs w:val="24"/>
        </w:rPr>
        <w:t xml:space="preserve"> </w:t>
      </w:r>
      <w:r w:rsidR="00664718" w:rsidRPr="005233C1">
        <w:rPr>
          <w:rFonts w:ascii="Times New Roman" w:hAnsi="Times New Roman" w:cs="Times New Roman"/>
          <w:sz w:val="24"/>
          <w:szCs w:val="24"/>
        </w:rPr>
        <w:t>г</w:t>
      </w:r>
      <w:r w:rsidR="00A61036">
        <w:rPr>
          <w:rFonts w:ascii="Times New Roman" w:hAnsi="Times New Roman" w:cs="Times New Roman"/>
          <w:sz w:val="24"/>
          <w:szCs w:val="24"/>
        </w:rPr>
        <w:t>од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и </w:t>
      </w:r>
      <w:r w:rsidR="009B5A4D">
        <w:rPr>
          <w:rFonts w:ascii="Times New Roman" w:hAnsi="Times New Roman" w:cs="Times New Roman"/>
          <w:sz w:val="24"/>
          <w:szCs w:val="24"/>
        </w:rPr>
        <w:t>на</w:t>
      </w:r>
      <w:r w:rsidR="00463D56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25574E">
        <w:rPr>
          <w:rFonts w:ascii="Times New Roman" w:hAnsi="Times New Roman" w:cs="Times New Roman"/>
          <w:sz w:val="24"/>
          <w:szCs w:val="24"/>
        </w:rPr>
        <w:t>2</w:t>
      </w:r>
      <w:r w:rsidR="00A61036">
        <w:rPr>
          <w:rFonts w:ascii="Times New Roman" w:hAnsi="Times New Roman" w:cs="Times New Roman"/>
          <w:sz w:val="24"/>
          <w:szCs w:val="24"/>
        </w:rPr>
        <w:t xml:space="preserve"> и 202</w:t>
      </w:r>
      <w:r w:rsidR="0025574E">
        <w:rPr>
          <w:rFonts w:ascii="Times New Roman" w:hAnsi="Times New Roman" w:cs="Times New Roman"/>
          <w:sz w:val="24"/>
          <w:szCs w:val="24"/>
        </w:rPr>
        <w:t>3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согласно приложению №1 к настоящему </w:t>
      </w:r>
      <w:r w:rsidR="00135C82">
        <w:rPr>
          <w:rFonts w:ascii="Times New Roman" w:hAnsi="Times New Roman" w:cs="Times New Roman"/>
          <w:sz w:val="24"/>
          <w:szCs w:val="24"/>
        </w:rPr>
        <w:t>р</w:t>
      </w:r>
      <w:r w:rsidR="00ED6092" w:rsidRPr="005233C1">
        <w:rPr>
          <w:rFonts w:ascii="Times New Roman" w:hAnsi="Times New Roman" w:cs="Times New Roman"/>
          <w:sz w:val="24"/>
          <w:szCs w:val="24"/>
        </w:rPr>
        <w:t>ешению.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92" w:rsidRPr="008F134F" w:rsidRDefault="00AB3493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="00463D56">
        <w:rPr>
          <w:rFonts w:ascii="Times New Roman" w:hAnsi="Times New Roman" w:cs="Times New Roman"/>
          <w:b/>
          <w:sz w:val="24"/>
          <w:szCs w:val="24"/>
        </w:rPr>
        <w:t>3.</w:t>
      </w:r>
      <w:r w:rsid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18" w:rsidRPr="008F134F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664718" w:rsidRPr="008F134F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92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1. </w:t>
      </w:r>
      <w:r w:rsidR="00ED6092" w:rsidRPr="005233C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на 20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1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B5A4D">
        <w:rPr>
          <w:rFonts w:ascii="Times New Roman" w:hAnsi="Times New Roman" w:cs="Times New Roman"/>
          <w:sz w:val="24"/>
          <w:szCs w:val="24"/>
        </w:rPr>
        <w:t>на</w:t>
      </w:r>
      <w:r w:rsidR="009C1B78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25574E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и 20</w:t>
      </w:r>
      <w:r w:rsidR="00A61036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ED6092" w:rsidRPr="00887F3D">
        <w:rPr>
          <w:rFonts w:ascii="Times New Roman" w:hAnsi="Times New Roman" w:cs="Times New Roman"/>
          <w:sz w:val="24"/>
          <w:szCs w:val="24"/>
        </w:rPr>
        <w:t>приложению №2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5233C1">
        <w:rPr>
          <w:rFonts w:ascii="Times New Roman" w:hAnsi="Times New Roman" w:cs="Times New Roman"/>
          <w:sz w:val="24"/>
          <w:szCs w:val="24"/>
        </w:rPr>
        <w:t>.</w:t>
      </w:r>
    </w:p>
    <w:p w:rsidR="00ED6092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2.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</w:t>
      </w:r>
      <w:r w:rsidRPr="005233C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ED6092" w:rsidRPr="005233C1">
        <w:rPr>
          <w:rFonts w:ascii="Times New Roman" w:hAnsi="Times New Roman" w:cs="Times New Roman"/>
          <w:sz w:val="24"/>
          <w:szCs w:val="24"/>
        </w:rPr>
        <w:t>местного бюджета на 20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1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B5A4D">
        <w:rPr>
          <w:rFonts w:ascii="Times New Roman" w:hAnsi="Times New Roman" w:cs="Times New Roman"/>
          <w:sz w:val="24"/>
          <w:szCs w:val="24"/>
        </w:rPr>
        <w:t xml:space="preserve"> на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и 20</w:t>
      </w:r>
      <w:r w:rsidR="00A61036">
        <w:rPr>
          <w:rFonts w:ascii="Times New Roman" w:hAnsi="Times New Roman" w:cs="Times New Roman"/>
          <w:sz w:val="24"/>
          <w:szCs w:val="24"/>
        </w:rPr>
        <w:t>2</w:t>
      </w:r>
      <w:r w:rsidR="0025574E"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ED6092" w:rsidRPr="00887F3D">
        <w:rPr>
          <w:rFonts w:ascii="Times New Roman" w:hAnsi="Times New Roman" w:cs="Times New Roman"/>
          <w:sz w:val="24"/>
          <w:szCs w:val="24"/>
        </w:rPr>
        <w:t>приложению №3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5233C1">
        <w:rPr>
          <w:rFonts w:ascii="Times New Roman" w:hAnsi="Times New Roman" w:cs="Times New Roman"/>
          <w:sz w:val="24"/>
          <w:szCs w:val="24"/>
        </w:rPr>
        <w:t>.</w:t>
      </w:r>
    </w:p>
    <w:p w:rsidR="007154A7" w:rsidRPr="005233C1" w:rsidRDefault="0066471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3. </w:t>
      </w:r>
      <w:r w:rsidR="00116BCC">
        <w:rPr>
          <w:rFonts w:ascii="Times New Roman" w:hAnsi="Times New Roman"/>
          <w:sz w:val="24"/>
          <w:szCs w:val="24"/>
        </w:rPr>
        <w:t>В случае изменения в 202</w:t>
      </w:r>
      <w:r w:rsidR="0025574E">
        <w:rPr>
          <w:rFonts w:ascii="Times New Roman" w:hAnsi="Times New Roman"/>
          <w:sz w:val="24"/>
          <w:szCs w:val="24"/>
        </w:rPr>
        <w:t>1</w:t>
      </w:r>
      <w:r w:rsidR="007154A7"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463D56">
        <w:rPr>
          <w:rFonts w:ascii="Times New Roman" w:hAnsi="Times New Roman"/>
          <w:sz w:val="24"/>
          <w:szCs w:val="24"/>
        </w:rPr>
        <w:t xml:space="preserve"> </w:t>
      </w:r>
      <w:r w:rsidR="00C33607">
        <w:rPr>
          <w:rFonts w:ascii="Times New Roman" w:hAnsi="Times New Roman"/>
          <w:sz w:val="24"/>
          <w:szCs w:val="24"/>
        </w:rPr>
        <w:t>плановом</w:t>
      </w:r>
      <w:r w:rsidR="007154A7" w:rsidRPr="005233C1">
        <w:rPr>
          <w:rFonts w:ascii="Times New Roman" w:hAnsi="Times New Roman"/>
          <w:sz w:val="24"/>
          <w:szCs w:val="24"/>
        </w:rPr>
        <w:t xml:space="preserve"> период</w:t>
      </w:r>
      <w:r w:rsidR="00C33607">
        <w:rPr>
          <w:rFonts w:ascii="Times New Roman" w:hAnsi="Times New Roman"/>
          <w:sz w:val="24"/>
          <w:szCs w:val="24"/>
        </w:rPr>
        <w:t>е</w:t>
      </w:r>
      <w:r w:rsidR="00116BCC">
        <w:rPr>
          <w:rFonts w:ascii="Times New Roman" w:hAnsi="Times New Roman"/>
          <w:sz w:val="24"/>
          <w:szCs w:val="24"/>
        </w:rPr>
        <w:t xml:space="preserve"> 202</w:t>
      </w:r>
      <w:r w:rsidR="0025574E">
        <w:rPr>
          <w:rFonts w:ascii="Times New Roman" w:hAnsi="Times New Roman"/>
          <w:sz w:val="24"/>
          <w:szCs w:val="24"/>
        </w:rPr>
        <w:t>2</w:t>
      </w:r>
      <w:r w:rsidR="00116BCC">
        <w:rPr>
          <w:rFonts w:ascii="Times New Roman" w:hAnsi="Times New Roman"/>
          <w:sz w:val="24"/>
          <w:szCs w:val="24"/>
        </w:rPr>
        <w:t xml:space="preserve"> </w:t>
      </w:r>
      <w:r w:rsidR="00A61036">
        <w:rPr>
          <w:rFonts w:ascii="Times New Roman" w:hAnsi="Times New Roman"/>
          <w:sz w:val="24"/>
          <w:szCs w:val="24"/>
        </w:rPr>
        <w:t>и 202</w:t>
      </w:r>
      <w:r w:rsidR="0025574E">
        <w:rPr>
          <w:rFonts w:ascii="Times New Roman" w:hAnsi="Times New Roman"/>
          <w:sz w:val="24"/>
          <w:szCs w:val="24"/>
        </w:rPr>
        <w:t>3</w:t>
      </w:r>
      <w:r w:rsidR="007154A7" w:rsidRPr="005233C1">
        <w:rPr>
          <w:rFonts w:ascii="Times New Roman" w:hAnsi="Times New Roman"/>
          <w:sz w:val="24"/>
          <w:szCs w:val="24"/>
        </w:rPr>
        <w:t xml:space="preserve"> годов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Лескенского муниципального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района Кабардино-Балкарской Республики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480" w:rsidRPr="008F134F" w:rsidRDefault="00405480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C1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Pr="008F134F">
        <w:rPr>
          <w:rFonts w:ascii="Times New Roman" w:hAnsi="Times New Roman" w:cs="Times New Roman"/>
          <w:b/>
          <w:sz w:val="24"/>
          <w:szCs w:val="24"/>
        </w:rPr>
        <w:t>Особенности администрирования доходов бюджетов бюджетной си</w:t>
      </w:r>
      <w:r w:rsidR="00116BCC" w:rsidRPr="008F134F">
        <w:rPr>
          <w:rFonts w:ascii="Times New Roman" w:hAnsi="Times New Roman" w:cs="Times New Roman"/>
          <w:b/>
          <w:sz w:val="24"/>
          <w:szCs w:val="24"/>
        </w:rPr>
        <w:t>стемы Российской Федерации в 202</w:t>
      </w:r>
      <w:r w:rsidR="0025574E">
        <w:rPr>
          <w:rFonts w:ascii="Times New Roman" w:hAnsi="Times New Roman" w:cs="Times New Roman"/>
          <w:b/>
          <w:sz w:val="24"/>
          <w:szCs w:val="24"/>
        </w:rPr>
        <w:t>1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году и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56" w:rsidRPr="008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 xml:space="preserve"> плановом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9B5A4D" w:rsidRPr="008F134F">
        <w:rPr>
          <w:rFonts w:ascii="Times New Roman" w:hAnsi="Times New Roman" w:cs="Times New Roman"/>
          <w:b/>
          <w:sz w:val="24"/>
          <w:szCs w:val="24"/>
        </w:rPr>
        <w:t>е</w:t>
      </w:r>
      <w:r w:rsidR="007511F8" w:rsidRPr="008F13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574E">
        <w:rPr>
          <w:rFonts w:ascii="Times New Roman" w:hAnsi="Times New Roman" w:cs="Times New Roman"/>
          <w:b/>
          <w:sz w:val="24"/>
          <w:szCs w:val="24"/>
        </w:rPr>
        <w:t>2</w:t>
      </w:r>
      <w:r w:rsidR="007A0383" w:rsidRPr="008F134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5574E">
        <w:rPr>
          <w:rFonts w:ascii="Times New Roman" w:hAnsi="Times New Roman" w:cs="Times New Roman"/>
          <w:b/>
          <w:sz w:val="24"/>
          <w:szCs w:val="24"/>
        </w:rPr>
        <w:t>3</w:t>
      </w:r>
      <w:r w:rsidRPr="008F134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64718" w:rsidRPr="005233C1" w:rsidRDefault="00664718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480" w:rsidRPr="005233C1" w:rsidRDefault="0040548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Порядок учета и отражения в бюджетной отчетности указанных платежей устанавливается местной администрацией сельского </w:t>
      </w:r>
      <w:r w:rsidRPr="005233C1">
        <w:rPr>
          <w:rFonts w:ascii="Times New Roman" w:hAnsi="Times New Roman"/>
          <w:sz w:val="24"/>
          <w:szCs w:val="24"/>
        </w:rPr>
        <w:lastRenderedPageBreak/>
        <w:t xml:space="preserve">поселения 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 Кабардино-Балкарской Республики.</w:t>
      </w:r>
    </w:p>
    <w:p w:rsidR="00405480" w:rsidRPr="005233C1" w:rsidRDefault="0040548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C89" w:rsidRPr="008F134F" w:rsidRDefault="00205C89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5.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Особенности использования средств, получаемых муниципальными бюджетными учреждениями</w:t>
      </w:r>
    </w:p>
    <w:p w:rsidR="00664718" w:rsidRPr="005233C1" w:rsidRDefault="00664718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89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Лескенского муниципального района Кабардино-Балкарской Республики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="000A63EE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200F5">
        <w:rPr>
          <w:rFonts w:ascii="Times New Roman" w:hAnsi="Times New Roman"/>
          <w:sz w:val="24"/>
          <w:szCs w:val="24"/>
        </w:rPr>
        <w:t>К</w:t>
      </w:r>
      <w:r w:rsidRPr="005233C1">
        <w:rPr>
          <w:rFonts w:ascii="Times New Roman" w:hAnsi="Times New Roman"/>
          <w:sz w:val="24"/>
          <w:szCs w:val="24"/>
        </w:rPr>
        <w:t xml:space="preserve">абардино-Балкарской Республики в пределах остатков средств на их лицевых счетах, если иное не предусмотрено настоящим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>м. 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405480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405480" w:rsidRPr="005233C1" w:rsidRDefault="00405480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80" w:rsidRPr="005233C1" w:rsidRDefault="00405480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B8" w:rsidRPr="008F134F" w:rsidRDefault="001931B8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6.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Бюджетные ассигнования местного бюджета на 20</w:t>
      </w:r>
      <w:r w:rsidR="00116BCC" w:rsidRPr="008F134F">
        <w:rPr>
          <w:rFonts w:ascii="Times New Roman" w:hAnsi="Times New Roman"/>
          <w:b/>
          <w:sz w:val="24"/>
          <w:szCs w:val="24"/>
        </w:rPr>
        <w:t>2</w:t>
      </w:r>
      <w:r w:rsidR="0025574E">
        <w:rPr>
          <w:rFonts w:ascii="Times New Roman" w:hAnsi="Times New Roman"/>
          <w:b/>
          <w:sz w:val="24"/>
          <w:szCs w:val="24"/>
        </w:rPr>
        <w:t>1</w:t>
      </w:r>
      <w:r w:rsidRPr="008F134F">
        <w:rPr>
          <w:rFonts w:ascii="Times New Roman" w:hAnsi="Times New Roman"/>
          <w:b/>
          <w:sz w:val="24"/>
          <w:szCs w:val="24"/>
        </w:rPr>
        <w:t xml:space="preserve"> год и</w:t>
      </w:r>
      <w:r w:rsidR="009B5A4D" w:rsidRPr="008F134F">
        <w:rPr>
          <w:rFonts w:ascii="Times New Roman" w:hAnsi="Times New Roman"/>
          <w:b/>
          <w:sz w:val="24"/>
          <w:szCs w:val="24"/>
        </w:rPr>
        <w:t xml:space="preserve"> на</w:t>
      </w:r>
      <w:r w:rsidR="00EB14D6" w:rsidRPr="008F134F">
        <w:rPr>
          <w:rFonts w:ascii="Times New Roman" w:hAnsi="Times New Roman"/>
          <w:b/>
          <w:sz w:val="24"/>
          <w:szCs w:val="24"/>
        </w:rPr>
        <w:t xml:space="preserve"> плановый период 202</w:t>
      </w:r>
      <w:r w:rsidR="0025574E">
        <w:rPr>
          <w:rFonts w:ascii="Times New Roman" w:hAnsi="Times New Roman"/>
          <w:b/>
          <w:sz w:val="24"/>
          <w:szCs w:val="24"/>
        </w:rPr>
        <w:t>2</w:t>
      </w:r>
      <w:r w:rsidRPr="008F134F">
        <w:rPr>
          <w:rFonts w:ascii="Times New Roman" w:hAnsi="Times New Roman"/>
          <w:b/>
          <w:sz w:val="24"/>
          <w:szCs w:val="24"/>
        </w:rPr>
        <w:t xml:space="preserve"> и 20</w:t>
      </w:r>
      <w:r w:rsidR="007A0383" w:rsidRPr="008F134F">
        <w:rPr>
          <w:rFonts w:ascii="Times New Roman" w:hAnsi="Times New Roman"/>
          <w:b/>
          <w:sz w:val="24"/>
          <w:szCs w:val="24"/>
        </w:rPr>
        <w:t>2</w:t>
      </w:r>
      <w:r w:rsidR="0025574E">
        <w:rPr>
          <w:rFonts w:ascii="Times New Roman" w:hAnsi="Times New Roman"/>
          <w:b/>
          <w:sz w:val="24"/>
          <w:szCs w:val="24"/>
        </w:rPr>
        <w:t>3</w:t>
      </w:r>
      <w:r w:rsidRPr="008F134F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278" w:rsidRPr="005233C1" w:rsidRDefault="008639DD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067278" w:rsidRPr="005233C1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</w:t>
      </w:r>
      <w:r w:rsidR="00463D56">
        <w:rPr>
          <w:rFonts w:ascii="Times New Roman" w:hAnsi="Times New Roman"/>
          <w:sz w:val="24"/>
          <w:szCs w:val="24"/>
        </w:rPr>
        <w:t>м</w:t>
      </w:r>
      <w:r w:rsidR="00067278" w:rsidRPr="005233C1">
        <w:rPr>
          <w:rFonts w:ascii="Times New Roman" w:hAnsi="Times New Roman"/>
          <w:sz w:val="24"/>
          <w:szCs w:val="24"/>
        </w:rPr>
        <w:t xml:space="preserve">естного бюджета согласно </w:t>
      </w:r>
      <w:r w:rsidR="00067278" w:rsidRPr="001F030E">
        <w:rPr>
          <w:rFonts w:ascii="Times New Roman" w:hAnsi="Times New Roman"/>
          <w:sz w:val="24"/>
          <w:szCs w:val="24"/>
        </w:rPr>
        <w:t>приложению 4</w:t>
      </w:r>
      <w:r w:rsidR="00067278" w:rsidRPr="005233C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1931B8" w:rsidRPr="0052548E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2. Утвердить </w:t>
      </w:r>
      <w:r w:rsidR="00067278">
        <w:rPr>
          <w:rFonts w:ascii="Times New Roman" w:hAnsi="Times New Roman"/>
          <w:sz w:val="24"/>
          <w:szCs w:val="24"/>
        </w:rPr>
        <w:t xml:space="preserve">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r w:rsidR="0052548E">
        <w:rPr>
          <w:rFonts w:ascii="Times New Roman" w:hAnsi="Times New Roman"/>
          <w:sz w:val="24"/>
          <w:szCs w:val="24"/>
        </w:rPr>
        <w:t xml:space="preserve">расходов классификации расходов бюджета согласно </w:t>
      </w:r>
      <w:r w:rsidR="0052548E" w:rsidRPr="001F030E">
        <w:rPr>
          <w:rFonts w:ascii="Times New Roman" w:hAnsi="Times New Roman"/>
          <w:sz w:val="24"/>
          <w:szCs w:val="24"/>
        </w:rPr>
        <w:t>приложению 5</w:t>
      </w:r>
      <w:r w:rsidR="00EB14D6">
        <w:rPr>
          <w:rFonts w:ascii="Times New Roman" w:hAnsi="Times New Roman"/>
          <w:sz w:val="24"/>
          <w:szCs w:val="24"/>
        </w:rPr>
        <w:t xml:space="preserve"> </w:t>
      </w:r>
      <w:r w:rsidR="0052548E" w:rsidRPr="0052548E">
        <w:rPr>
          <w:rFonts w:ascii="Times New Roman" w:hAnsi="Times New Roman"/>
          <w:sz w:val="24"/>
          <w:szCs w:val="24"/>
        </w:rPr>
        <w:t>к настоящему Решению;</w:t>
      </w:r>
    </w:p>
    <w:p w:rsidR="001931B8" w:rsidRPr="005233C1" w:rsidRDefault="001931B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1B8" w:rsidRPr="008F134F" w:rsidRDefault="001931B8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7.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1931B8" w:rsidRPr="008F134F" w:rsidRDefault="001931B8" w:rsidP="005C14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1. Местная администрация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1F030E">
        <w:rPr>
          <w:rFonts w:ascii="Times New Roman" w:hAnsi="Times New Roman"/>
          <w:sz w:val="24"/>
          <w:szCs w:val="24"/>
        </w:rPr>
        <w:t>района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Кабардино-Балкарской Республики не вправе принимать решения, приводящие к увеличению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году и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463D56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 плановом </w:t>
      </w:r>
      <w:r w:rsidR="00463D56">
        <w:rPr>
          <w:rFonts w:ascii="Times New Roman" w:hAnsi="Times New Roman"/>
          <w:sz w:val="24"/>
          <w:szCs w:val="24"/>
        </w:rPr>
        <w:t xml:space="preserve"> периоде </w:t>
      </w:r>
      <w:r w:rsidR="00EB14D6">
        <w:rPr>
          <w:rFonts w:ascii="Times New Roman" w:hAnsi="Times New Roman"/>
          <w:sz w:val="24"/>
          <w:szCs w:val="24"/>
        </w:rPr>
        <w:t>202</w:t>
      </w:r>
      <w:r w:rsidR="0025574E">
        <w:rPr>
          <w:rFonts w:ascii="Times New Roman" w:hAnsi="Times New Roman"/>
          <w:sz w:val="24"/>
          <w:szCs w:val="24"/>
        </w:rPr>
        <w:t>2</w:t>
      </w:r>
      <w:r w:rsidR="007A0383">
        <w:rPr>
          <w:rFonts w:ascii="Times New Roman" w:hAnsi="Times New Roman"/>
          <w:sz w:val="24"/>
          <w:szCs w:val="24"/>
        </w:rPr>
        <w:t xml:space="preserve"> и 202</w:t>
      </w:r>
      <w:r w:rsidR="0025574E">
        <w:rPr>
          <w:rFonts w:ascii="Times New Roman" w:hAnsi="Times New Roman"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и работников муниципальных учреждений.</w:t>
      </w:r>
    </w:p>
    <w:p w:rsidR="00ED6092" w:rsidRPr="005233C1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8.</w:t>
      </w:r>
      <w:r w:rsidRPr="005233C1">
        <w:rPr>
          <w:rFonts w:ascii="Times New Roman" w:hAnsi="Times New Roman"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Особенности исполнения местного бюджета</w:t>
      </w:r>
    </w:p>
    <w:p w:rsidR="004B4B90" w:rsidRDefault="004B4B9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1. Направить в 20</w:t>
      </w:r>
      <w:r w:rsidR="0025574E">
        <w:rPr>
          <w:rFonts w:ascii="Times New Roman" w:hAnsi="Times New Roman"/>
          <w:sz w:val="24"/>
          <w:szCs w:val="24"/>
        </w:rPr>
        <w:t>21</w:t>
      </w:r>
      <w:r w:rsidRPr="005233C1">
        <w:rPr>
          <w:rFonts w:ascii="Times New Roman" w:hAnsi="Times New Roman"/>
          <w:sz w:val="24"/>
          <w:szCs w:val="24"/>
        </w:rPr>
        <w:t xml:space="preserve"> году остатки средств местного бюджета по состоянию на 1 января 20</w:t>
      </w:r>
      <w:r w:rsidR="00116BCC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утвержденных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 xml:space="preserve">м   сессии Совета местного самоуправления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3B7164" w:rsidRPr="005233C1">
        <w:rPr>
          <w:rFonts w:ascii="Times New Roman" w:hAnsi="Times New Roman"/>
          <w:sz w:val="24"/>
          <w:szCs w:val="24"/>
        </w:rPr>
        <w:t>муниципального района</w:t>
      </w:r>
      <w:r w:rsidRPr="005233C1">
        <w:rPr>
          <w:rFonts w:ascii="Times New Roman" w:hAnsi="Times New Roman"/>
          <w:sz w:val="24"/>
          <w:szCs w:val="24"/>
        </w:rPr>
        <w:t xml:space="preserve"> Кабардино-Балкарской Республики от </w:t>
      </w:r>
      <w:r w:rsidR="0025574E">
        <w:rPr>
          <w:rFonts w:ascii="Times New Roman" w:hAnsi="Times New Roman"/>
          <w:sz w:val="24"/>
          <w:szCs w:val="24"/>
        </w:rPr>
        <w:t>30</w:t>
      </w:r>
      <w:r w:rsidR="00E44DE1">
        <w:rPr>
          <w:rFonts w:ascii="Times New Roman" w:hAnsi="Times New Roman"/>
          <w:sz w:val="24"/>
          <w:szCs w:val="24"/>
        </w:rPr>
        <w:t xml:space="preserve"> декабря 20</w:t>
      </w:r>
      <w:r w:rsidR="0025574E">
        <w:rPr>
          <w:rFonts w:ascii="Times New Roman" w:hAnsi="Times New Roman"/>
          <w:sz w:val="24"/>
          <w:szCs w:val="24"/>
        </w:rPr>
        <w:t>19</w:t>
      </w:r>
      <w:r w:rsidR="00EB14D6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года  "О </w:t>
      </w:r>
      <w:r w:rsidRPr="005233C1">
        <w:rPr>
          <w:rFonts w:ascii="Times New Roman" w:hAnsi="Times New Roman"/>
          <w:sz w:val="24"/>
          <w:szCs w:val="24"/>
        </w:rPr>
        <w:lastRenderedPageBreak/>
        <w:t xml:space="preserve">бюджете сельского поселения 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8E665C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 Кабардино-Балкарской Республики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на 20</w:t>
      </w:r>
      <w:r w:rsidR="0025574E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год" на те же цели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году в качестве дополнительных бюджетных ассигнований.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2. Установить в соответствии с пунктом 3 статьи 217 Бюджетного кодекса Российской Федерации следующие основания для внесения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C1B78">
        <w:rPr>
          <w:rFonts w:ascii="Times New Roman" w:hAnsi="Times New Roman"/>
          <w:sz w:val="24"/>
          <w:szCs w:val="24"/>
        </w:rPr>
        <w:t xml:space="preserve">в </w:t>
      </w:r>
      <w:r w:rsidR="00116BCC">
        <w:rPr>
          <w:rFonts w:ascii="Times New Roman" w:hAnsi="Times New Roman"/>
          <w:sz w:val="24"/>
          <w:szCs w:val="24"/>
        </w:rPr>
        <w:t>плановом 202</w:t>
      </w:r>
      <w:r w:rsidR="0025574E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EB14D6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годах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1) распределение средств на уплату налога на имущество организаций и земельного налога  распорядителями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 w:rsidR="00116BCC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C1B78">
        <w:rPr>
          <w:rFonts w:ascii="Times New Roman" w:hAnsi="Times New Roman"/>
          <w:sz w:val="24"/>
          <w:szCs w:val="24"/>
        </w:rPr>
        <w:t>в</w:t>
      </w:r>
      <w:r w:rsidR="00EB14D6">
        <w:rPr>
          <w:rFonts w:ascii="Times New Roman" w:hAnsi="Times New Roman"/>
          <w:sz w:val="24"/>
          <w:szCs w:val="24"/>
        </w:rPr>
        <w:t xml:space="preserve"> плановом 202</w:t>
      </w:r>
      <w:r w:rsidR="0025574E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7A0383">
        <w:rPr>
          <w:rFonts w:ascii="Times New Roman" w:hAnsi="Times New Roman"/>
          <w:sz w:val="24"/>
          <w:szCs w:val="24"/>
        </w:rPr>
        <w:t>2</w:t>
      </w:r>
      <w:r w:rsidR="0025574E">
        <w:rPr>
          <w:rFonts w:ascii="Times New Roman" w:hAnsi="Times New Roman"/>
          <w:sz w:val="24"/>
          <w:szCs w:val="24"/>
        </w:rPr>
        <w:t>3</w:t>
      </w:r>
      <w:r w:rsidRPr="005233C1">
        <w:rPr>
          <w:rFonts w:ascii="Times New Roman" w:hAnsi="Times New Roman"/>
          <w:sz w:val="24"/>
          <w:szCs w:val="24"/>
        </w:rPr>
        <w:t xml:space="preserve"> годах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 распорядителями средств местного бюджета: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1) использование остатков средств Местного бюджета, указанных в части 1 настоящей статьи;</w:t>
      </w: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71AC" w:rsidRDefault="009571AC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 Муниципальные заимствования, мун</w:t>
      </w:r>
      <w:r w:rsidR="008F134F">
        <w:rPr>
          <w:rFonts w:ascii="Times New Roman" w:hAnsi="Times New Roman"/>
          <w:b/>
          <w:sz w:val="24"/>
          <w:szCs w:val="24"/>
        </w:rPr>
        <w:t xml:space="preserve">иципальный долг и </w:t>
      </w:r>
      <w:r>
        <w:rPr>
          <w:rFonts w:ascii="Times New Roman" w:hAnsi="Times New Roman"/>
          <w:b/>
          <w:sz w:val="24"/>
          <w:szCs w:val="24"/>
        </w:rPr>
        <w:t xml:space="preserve"> предост</w:t>
      </w:r>
      <w:r w:rsidR="008F134F">
        <w:rPr>
          <w:rFonts w:ascii="Times New Roman" w:hAnsi="Times New Roman"/>
          <w:b/>
          <w:sz w:val="24"/>
          <w:szCs w:val="24"/>
        </w:rPr>
        <w:t>авление м</w:t>
      </w:r>
      <w:r>
        <w:rPr>
          <w:rFonts w:ascii="Times New Roman" w:hAnsi="Times New Roman"/>
          <w:b/>
          <w:sz w:val="24"/>
          <w:szCs w:val="24"/>
        </w:rPr>
        <w:t>униц</w:t>
      </w:r>
      <w:r w:rsidR="008F134F">
        <w:rPr>
          <w:rFonts w:ascii="Times New Roman" w:hAnsi="Times New Roman"/>
          <w:b/>
          <w:sz w:val="24"/>
          <w:szCs w:val="24"/>
        </w:rPr>
        <w:t>ипальных</w:t>
      </w:r>
      <w:r>
        <w:rPr>
          <w:rFonts w:ascii="Times New Roman" w:hAnsi="Times New Roman"/>
          <w:b/>
          <w:sz w:val="24"/>
          <w:szCs w:val="24"/>
        </w:rPr>
        <w:t xml:space="preserve"> гарантий в валюте Рос</w:t>
      </w:r>
      <w:r w:rsidR="008F134F">
        <w:rPr>
          <w:rFonts w:ascii="Times New Roman" w:hAnsi="Times New Roman"/>
          <w:b/>
          <w:sz w:val="24"/>
          <w:szCs w:val="24"/>
        </w:rPr>
        <w:t>сийской Федерации.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74E" w:rsidRDefault="0025574E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571AC" w:rsidRPr="009571AC" w:rsidRDefault="006C35B9" w:rsidP="006C3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</w:t>
      </w:r>
      <w:r w:rsidR="009571AC" w:rsidRPr="009571AC">
        <w:rPr>
          <w:rFonts w:ascii="Times New Roman" w:hAnsi="Times New Roman"/>
          <w:sz w:val="24"/>
          <w:szCs w:val="24"/>
        </w:rPr>
        <w:t>Установить верхн</w:t>
      </w:r>
      <w:r w:rsidR="009571AC">
        <w:rPr>
          <w:rFonts w:ascii="Times New Roman" w:hAnsi="Times New Roman"/>
          <w:sz w:val="24"/>
          <w:szCs w:val="24"/>
        </w:rPr>
        <w:t>ий</w:t>
      </w:r>
      <w:r w:rsidR="009571AC" w:rsidRPr="009571AC">
        <w:rPr>
          <w:rFonts w:ascii="Times New Roman" w:hAnsi="Times New Roman"/>
          <w:sz w:val="24"/>
          <w:szCs w:val="24"/>
        </w:rPr>
        <w:t xml:space="preserve"> пред</w:t>
      </w:r>
      <w:r w:rsidR="009571AC">
        <w:rPr>
          <w:rFonts w:ascii="Times New Roman" w:hAnsi="Times New Roman"/>
          <w:sz w:val="24"/>
          <w:szCs w:val="24"/>
        </w:rPr>
        <w:t>ел</w:t>
      </w:r>
      <w:r w:rsidR="009571AC" w:rsidRPr="009571AC">
        <w:rPr>
          <w:rFonts w:ascii="Times New Roman" w:hAnsi="Times New Roman"/>
          <w:sz w:val="24"/>
          <w:szCs w:val="24"/>
        </w:rPr>
        <w:t xml:space="preserve"> мун</w:t>
      </w:r>
      <w:r w:rsidR="009571AC">
        <w:rPr>
          <w:rFonts w:ascii="Times New Roman" w:hAnsi="Times New Roman"/>
          <w:sz w:val="24"/>
          <w:szCs w:val="24"/>
        </w:rPr>
        <w:t>иципального</w:t>
      </w:r>
      <w:r w:rsidR="009571AC" w:rsidRPr="009571AC">
        <w:rPr>
          <w:rFonts w:ascii="Times New Roman" w:hAnsi="Times New Roman"/>
          <w:sz w:val="24"/>
          <w:szCs w:val="24"/>
        </w:rPr>
        <w:t xml:space="preserve"> долга се</w:t>
      </w:r>
      <w:r w:rsidR="009571AC">
        <w:rPr>
          <w:rFonts w:ascii="Times New Roman" w:hAnsi="Times New Roman"/>
          <w:sz w:val="24"/>
          <w:szCs w:val="24"/>
        </w:rPr>
        <w:t>льского</w:t>
      </w:r>
      <w:r w:rsidR="009571AC" w:rsidRPr="009571AC">
        <w:rPr>
          <w:rFonts w:ascii="Times New Roman" w:hAnsi="Times New Roman"/>
          <w:sz w:val="24"/>
          <w:szCs w:val="24"/>
        </w:rPr>
        <w:t xml:space="preserve"> пос</w:t>
      </w:r>
      <w:r w:rsidR="009571AC">
        <w:rPr>
          <w:rFonts w:ascii="Times New Roman" w:hAnsi="Times New Roman"/>
          <w:sz w:val="24"/>
          <w:szCs w:val="24"/>
        </w:rPr>
        <w:t>еления</w:t>
      </w:r>
      <w:r w:rsidR="009571AC" w:rsidRPr="009571AC">
        <w:rPr>
          <w:rFonts w:ascii="Times New Roman" w:hAnsi="Times New Roman"/>
          <w:sz w:val="24"/>
          <w:szCs w:val="24"/>
        </w:rPr>
        <w:t xml:space="preserve"> Анз</w:t>
      </w:r>
      <w:r w:rsidR="009571AC">
        <w:rPr>
          <w:rFonts w:ascii="Times New Roman" w:hAnsi="Times New Roman"/>
          <w:sz w:val="24"/>
          <w:szCs w:val="24"/>
        </w:rPr>
        <w:t>орей</w:t>
      </w:r>
      <w:r w:rsidR="009571AC" w:rsidRPr="009571AC">
        <w:rPr>
          <w:rFonts w:ascii="Times New Roman" w:hAnsi="Times New Roman"/>
          <w:sz w:val="24"/>
          <w:szCs w:val="24"/>
        </w:rPr>
        <w:t xml:space="preserve"> по муниц</w:t>
      </w:r>
      <w:r w:rsidR="009571AC">
        <w:rPr>
          <w:rFonts w:ascii="Times New Roman" w:hAnsi="Times New Roman"/>
          <w:sz w:val="24"/>
          <w:szCs w:val="24"/>
        </w:rPr>
        <w:t>ипальным гарантиям</w:t>
      </w:r>
      <w:r w:rsidR="009571AC" w:rsidRPr="009571AC">
        <w:rPr>
          <w:rFonts w:ascii="Times New Roman" w:hAnsi="Times New Roman"/>
          <w:sz w:val="24"/>
          <w:szCs w:val="24"/>
        </w:rPr>
        <w:t xml:space="preserve"> сельск</w:t>
      </w:r>
      <w:r w:rsidR="009571AC">
        <w:rPr>
          <w:rFonts w:ascii="Times New Roman" w:hAnsi="Times New Roman"/>
          <w:sz w:val="24"/>
          <w:szCs w:val="24"/>
        </w:rPr>
        <w:t>ого</w:t>
      </w:r>
      <w:r w:rsidR="009571AC" w:rsidRPr="009571AC">
        <w:rPr>
          <w:rFonts w:ascii="Times New Roman" w:hAnsi="Times New Roman"/>
          <w:sz w:val="24"/>
          <w:szCs w:val="24"/>
        </w:rPr>
        <w:t xml:space="preserve"> пос</w:t>
      </w:r>
      <w:r w:rsidR="009571AC">
        <w:rPr>
          <w:rFonts w:ascii="Times New Roman" w:hAnsi="Times New Roman"/>
          <w:sz w:val="24"/>
          <w:szCs w:val="24"/>
        </w:rPr>
        <w:t>еления Анзорей</w:t>
      </w:r>
      <w:r w:rsidR="009571AC" w:rsidRPr="009571AC">
        <w:rPr>
          <w:rFonts w:ascii="Times New Roman" w:hAnsi="Times New Roman"/>
          <w:sz w:val="24"/>
          <w:szCs w:val="24"/>
        </w:rPr>
        <w:t xml:space="preserve"> на 1 января 2021 года и план</w:t>
      </w:r>
      <w:r w:rsidR="009571AC">
        <w:rPr>
          <w:rFonts w:ascii="Times New Roman" w:hAnsi="Times New Roman"/>
          <w:sz w:val="24"/>
          <w:szCs w:val="24"/>
        </w:rPr>
        <w:t>овый</w:t>
      </w:r>
      <w:r w:rsidR="009571AC" w:rsidRPr="009571AC">
        <w:rPr>
          <w:rFonts w:ascii="Times New Roman" w:hAnsi="Times New Roman"/>
          <w:sz w:val="24"/>
          <w:szCs w:val="24"/>
        </w:rPr>
        <w:t xml:space="preserve"> пер</w:t>
      </w:r>
      <w:r w:rsidR="009571AC">
        <w:rPr>
          <w:rFonts w:ascii="Times New Roman" w:hAnsi="Times New Roman"/>
          <w:sz w:val="24"/>
          <w:szCs w:val="24"/>
        </w:rPr>
        <w:t>иод</w:t>
      </w:r>
      <w:r w:rsidR="009571AC" w:rsidRPr="009571AC">
        <w:rPr>
          <w:rFonts w:ascii="Times New Roman" w:hAnsi="Times New Roman"/>
          <w:sz w:val="24"/>
          <w:szCs w:val="24"/>
        </w:rPr>
        <w:t xml:space="preserve"> 2022 </w:t>
      </w:r>
      <w:r w:rsidR="009571AC">
        <w:rPr>
          <w:rFonts w:ascii="Times New Roman" w:hAnsi="Times New Roman"/>
          <w:sz w:val="24"/>
          <w:szCs w:val="24"/>
        </w:rPr>
        <w:t xml:space="preserve">и </w:t>
      </w:r>
      <w:r w:rsidR="009571AC" w:rsidRPr="009571AC">
        <w:rPr>
          <w:rFonts w:ascii="Times New Roman" w:hAnsi="Times New Roman"/>
          <w:sz w:val="24"/>
          <w:szCs w:val="24"/>
        </w:rPr>
        <w:t xml:space="preserve">2023 годов в сумме </w:t>
      </w:r>
      <w:r w:rsidR="008F134F">
        <w:rPr>
          <w:rFonts w:ascii="Times New Roman" w:hAnsi="Times New Roman"/>
          <w:sz w:val="24"/>
          <w:szCs w:val="24"/>
        </w:rPr>
        <w:t>ноль</w:t>
      </w:r>
      <w:r w:rsidR="009571AC" w:rsidRPr="009571AC">
        <w:rPr>
          <w:rFonts w:ascii="Times New Roman" w:hAnsi="Times New Roman"/>
          <w:sz w:val="24"/>
          <w:szCs w:val="24"/>
        </w:rPr>
        <w:t xml:space="preserve"> рублей.</w:t>
      </w:r>
    </w:p>
    <w:p w:rsidR="009571AC" w:rsidRPr="009571AC" w:rsidRDefault="006C35B9" w:rsidP="006C3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9571AC">
        <w:rPr>
          <w:rFonts w:ascii="Times New Roman" w:hAnsi="Times New Roman"/>
          <w:sz w:val="24"/>
          <w:szCs w:val="24"/>
        </w:rPr>
        <w:t>Установить, что муниц</w:t>
      </w:r>
      <w:r w:rsidR="008F134F">
        <w:rPr>
          <w:rFonts w:ascii="Times New Roman" w:hAnsi="Times New Roman"/>
          <w:sz w:val="24"/>
          <w:szCs w:val="24"/>
        </w:rPr>
        <w:t>ипальные гарантии сельского поселения Анзорей в 2021 году и плановом периоде 2022 и 2023 годов не предоставляются.</w:t>
      </w:r>
    </w:p>
    <w:p w:rsidR="008F134F" w:rsidRDefault="008F134F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78C5" w:rsidRPr="008F134F" w:rsidRDefault="005B78C5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778B">
        <w:rPr>
          <w:rFonts w:ascii="Times New Roman" w:hAnsi="Times New Roman"/>
          <w:b/>
          <w:sz w:val="24"/>
          <w:szCs w:val="24"/>
        </w:rPr>
        <w:t xml:space="preserve">Статья </w:t>
      </w:r>
      <w:r w:rsidR="009571AC">
        <w:rPr>
          <w:rFonts w:ascii="Times New Roman" w:hAnsi="Times New Roman"/>
          <w:b/>
          <w:sz w:val="24"/>
          <w:szCs w:val="24"/>
        </w:rPr>
        <w:t>10</w:t>
      </w:r>
      <w:r w:rsidRPr="00FC778B">
        <w:rPr>
          <w:rFonts w:ascii="Times New Roman" w:hAnsi="Times New Roman"/>
          <w:b/>
          <w:sz w:val="24"/>
          <w:szCs w:val="24"/>
        </w:rPr>
        <w:t>.</w:t>
      </w:r>
      <w:r w:rsidR="008F134F">
        <w:rPr>
          <w:rFonts w:ascii="Times New Roman" w:hAnsi="Times New Roman"/>
          <w:b/>
          <w:sz w:val="24"/>
          <w:szCs w:val="24"/>
        </w:rPr>
        <w:t xml:space="preserve"> </w:t>
      </w:r>
      <w:r w:rsidRPr="008F134F">
        <w:rPr>
          <w:rFonts w:ascii="Times New Roman" w:hAnsi="Times New Roman"/>
          <w:b/>
          <w:sz w:val="24"/>
          <w:szCs w:val="24"/>
        </w:rPr>
        <w:t>Вступление в силу настоящего Решения</w:t>
      </w:r>
    </w:p>
    <w:p w:rsidR="005B78C5" w:rsidRPr="008F134F" w:rsidRDefault="005B78C5" w:rsidP="005B78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Настоящее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 w:rsidR="00116BCC">
        <w:rPr>
          <w:rFonts w:ascii="Times New Roman" w:hAnsi="Times New Roman"/>
          <w:sz w:val="24"/>
          <w:szCs w:val="24"/>
        </w:rPr>
        <w:t>2</w:t>
      </w:r>
      <w:r w:rsidR="008F134F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года.</w:t>
      </w:r>
    </w:p>
    <w:p w:rsidR="005B78C5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Pr="005233C1" w:rsidRDefault="00436DD7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Зам.председатея Совета местного самоуправления</w:t>
      </w:r>
    </w:p>
    <w:p w:rsidR="007C1827" w:rsidRDefault="007E50D0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сельского поселения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B91A73">
        <w:rPr>
          <w:rFonts w:ascii="Times New Roman" w:hAnsi="Times New Roman"/>
          <w:sz w:val="24"/>
          <w:szCs w:val="24"/>
        </w:rPr>
        <w:t xml:space="preserve">                       </w:t>
      </w:r>
      <w:r w:rsidR="003B7164">
        <w:rPr>
          <w:rFonts w:ascii="Times New Roman" w:hAnsi="Times New Roman"/>
          <w:sz w:val="24"/>
          <w:szCs w:val="24"/>
        </w:rPr>
        <w:t xml:space="preserve">                               </w:t>
      </w:r>
      <w:r w:rsidR="00AB3493">
        <w:rPr>
          <w:rFonts w:ascii="Times New Roman" w:hAnsi="Times New Roman"/>
          <w:sz w:val="24"/>
          <w:szCs w:val="24"/>
        </w:rPr>
        <w:t xml:space="preserve">           Л.А.Деунежева</w:t>
      </w:r>
    </w:p>
    <w:p w:rsidR="0025574E" w:rsidRDefault="0025574E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574E" w:rsidRDefault="0025574E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80501D" w:rsidRDefault="00B87664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5423B2">
        <w:rPr>
          <w:rFonts w:ascii="Times New Roman" w:hAnsi="Times New Roman"/>
          <w:sz w:val="20"/>
          <w:szCs w:val="20"/>
        </w:rPr>
        <w:t xml:space="preserve">  решению</w:t>
      </w:r>
      <w:r w:rsidR="0080501D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80501D" w:rsidRDefault="00436DD7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80501D">
        <w:rPr>
          <w:rFonts w:ascii="Times New Roman" w:hAnsi="Times New Roman"/>
          <w:sz w:val="20"/>
          <w:szCs w:val="20"/>
        </w:rPr>
        <w:t xml:space="preserve"> Лескенского муниципального района</w:t>
      </w: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80501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116BCC">
        <w:rPr>
          <w:rFonts w:ascii="Times New Roman" w:hAnsi="Times New Roman"/>
          <w:sz w:val="20"/>
          <w:szCs w:val="20"/>
        </w:rPr>
        <w:t>2</w:t>
      </w:r>
      <w:r w:rsidR="003A1962">
        <w:rPr>
          <w:rFonts w:ascii="Times New Roman" w:hAnsi="Times New Roman"/>
          <w:sz w:val="20"/>
          <w:szCs w:val="20"/>
        </w:rPr>
        <w:t>1</w:t>
      </w:r>
      <w:r w:rsidR="00EB14D6">
        <w:rPr>
          <w:rFonts w:ascii="Times New Roman" w:hAnsi="Times New Roman"/>
          <w:sz w:val="20"/>
          <w:szCs w:val="20"/>
        </w:rPr>
        <w:t xml:space="preserve"> год и на  плановый период 202</w:t>
      </w:r>
      <w:r w:rsidR="003A196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-202</w:t>
      </w:r>
      <w:r w:rsidR="003A196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годов»</w:t>
      </w:r>
    </w:p>
    <w:p w:rsidR="0045152D" w:rsidRDefault="00E22FC7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  от 30 декабря 2020</w:t>
      </w:r>
      <w:r w:rsidR="0045152D">
        <w:rPr>
          <w:rFonts w:ascii="Times New Roman" w:hAnsi="Times New Roman"/>
          <w:sz w:val="20"/>
          <w:szCs w:val="20"/>
        </w:rPr>
        <w:t>года</w:t>
      </w:r>
    </w:p>
    <w:p w:rsidR="0045152D" w:rsidRDefault="0045152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5152D" w:rsidRPr="00D93DD5" w:rsidRDefault="0045152D" w:rsidP="0045152D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45152D" w:rsidRPr="00436DD7" w:rsidRDefault="005423B2" w:rsidP="00495B82">
      <w:pPr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 xml:space="preserve">ДОХОДЫ МЕСТНОГО БЮДЖЕТА ПО ВИДАМ  ДОХОДОВ                                                                                 </w:t>
      </w:r>
      <w:r w:rsidR="00ED6092" w:rsidRPr="00436DD7">
        <w:rPr>
          <w:rFonts w:ascii="Times New Roman" w:hAnsi="Times New Roman"/>
          <w:b/>
          <w:sz w:val="20"/>
          <w:szCs w:val="20"/>
        </w:rPr>
        <w:t>НА 20</w:t>
      </w:r>
      <w:r w:rsidR="00116BCC" w:rsidRPr="00436DD7">
        <w:rPr>
          <w:rFonts w:ascii="Times New Roman" w:hAnsi="Times New Roman"/>
          <w:b/>
          <w:sz w:val="20"/>
          <w:szCs w:val="20"/>
        </w:rPr>
        <w:t>2</w:t>
      </w:r>
      <w:r w:rsidR="003A1962">
        <w:rPr>
          <w:rFonts w:ascii="Times New Roman" w:hAnsi="Times New Roman"/>
          <w:b/>
          <w:sz w:val="20"/>
          <w:szCs w:val="20"/>
        </w:rPr>
        <w:t>1</w:t>
      </w:r>
      <w:r w:rsidRPr="00436DD7">
        <w:rPr>
          <w:rFonts w:ascii="Times New Roman" w:hAnsi="Times New Roman"/>
          <w:b/>
          <w:sz w:val="20"/>
          <w:szCs w:val="20"/>
        </w:rPr>
        <w:t xml:space="preserve"> ГОД</w:t>
      </w:r>
      <w:r w:rsidR="00ED6092" w:rsidRPr="00436DD7">
        <w:rPr>
          <w:rFonts w:ascii="Times New Roman" w:hAnsi="Times New Roman"/>
          <w:b/>
          <w:sz w:val="20"/>
          <w:szCs w:val="20"/>
        </w:rPr>
        <w:t xml:space="preserve"> И</w:t>
      </w:r>
      <w:r w:rsidR="009B5A4D" w:rsidRPr="00436DD7">
        <w:rPr>
          <w:rFonts w:ascii="Times New Roman" w:hAnsi="Times New Roman"/>
          <w:b/>
          <w:sz w:val="20"/>
          <w:szCs w:val="20"/>
        </w:rPr>
        <w:t xml:space="preserve"> НА</w:t>
      </w:r>
      <w:r w:rsidR="00ED6092" w:rsidRPr="00436DD7">
        <w:rPr>
          <w:rFonts w:ascii="Times New Roman" w:hAnsi="Times New Roman"/>
          <w:b/>
          <w:sz w:val="20"/>
          <w:szCs w:val="20"/>
        </w:rPr>
        <w:t xml:space="preserve"> ПЛАНОВЫЙ ПЕРИОД 20</w:t>
      </w:r>
      <w:r w:rsidR="00EB14D6" w:rsidRPr="00436DD7">
        <w:rPr>
          <w:rFonts w:ascii="Times New Roman" w:hAnsi="Times New Roman"/>
          <w:b/>
          <w:sz w:val="20"/>
          <w:szCs w:val="20"/>
        </w:rPr>
        <w:t>2</w:t>
      </w:r>
      <w:r w:rsidR="003A1962">
        <w:rPr>
          <w:rFonts w:ascii="Times New Roman" w:hAnsi="Times New Roman"/>
          <w:b/>
          <w:sz w:val="20"/>
          <w:szCs w:val="20"/>
        </w:rPr>
        <w:t>2</w:t>
      </w:r>
      <w:r w:rsidR="00ED6092" w:rsidRPr="00436DD7">
        <w:rPr>
          <w:rFonts w:ascii="Times New Roman" w:hAnsi="Times New Roman"/>
          <w:b/>
          <w:sz w:val="20"/>
          <w:szCs w:val="20"/>
        </w:rPr>
        <w:t>-20</w:t>
      </w:r>
      <w:r w:rsidR="00A61036" w:rsidRPr="00436DD7">
        <w:rPr>
          <w:rFonts w:ascii="Times New Roman" w:hAnsi="Times New Roman"/>
          <w:b/>
          <w:sz w:val="20"/>
          <w:szCs w:val="20"/>
        </w:rPr>
        <w:t>2</w:t>
      </w:r>
      <w:r w:rsidR="003A1962">
        <w:rPr>
          <w:rFonts w:ascii="Times New Roman" w:hAnsi="Times New Roman"/>
          <w:b/>
          <w:sz w:val="20"/>
          <w:szCs w:val="20"/>
        </w:rPr>
        <w:t>3</w:t>
      </w:r>
      <w:r w:rsidR="00EB14D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="00ED6092" w:rsidRPr="00436DD7">
        <w:rPr>
          <w:rFonts w:ascii="Times New Roman" w:hAnsi="Times New Roman"/>
          <w:b/>
          <w:sz w:val="20"/>
          <w:szCs w:val="20"/>
        </w:rPr>
        <w:t>ГОДОВ</w:t>
      </w:r>
      <w:r w:rsidR="00D93DD5" w:rsidRPr="00436DD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1418"/>
        <w:gridCol w:w="1417"/>
        <w:gridCol w:w="1418"/>
      </w:tblGrid>
      <w:tr w:rsidR="00C81169" w:rsidRPr="005233C1" w:rsidTr="005F30C4">
        <w:trPr>
          <w:trHeight w:val="1018"/>
        </w:trPr>
        <w:tc>
          <w:tcPr>
            <w:tcW w:w="2694" w:type="dxa"/>
          </w:tcPr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4252" w:type="dxa"/>
          </w:tcPr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1418" w:type="dxa"/>
          </w:tcPr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252" w:type="dxa"/>
            <w:vAlign w:val="center"/>
          </w:tcPr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1180230,00</w:t>
            </w:r>
          </w:p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1266160,00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1333980,00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252" w:type="dxa"/>
            <w:vAlign w:val="center"/>
          </w:tcPr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моторные</w:t>
            </w:r>
            <w:r w:rsidRPr="00AF45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масла для дизельных и (или) карбюраторных (инжекторных) двигателей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6730,00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7140,00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7450,00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252" w:type="dxa"/>
            <w:vAlign w:val="center"/>
          </w:tcPr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автомобильный бензин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1552530,00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1661270,00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1744650,00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252" w:type="dxa"/>
            <w:vAlign w:val="center"/>
          </w:tcPr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прямогонный бензин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-169090,00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-180370,00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-204800,00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2" w:type="dxa"/>
            <w:vAlign w:val="center"/>
          </w:tcPr>
          <w:p w:rsidR="00C81169" w:rsidRPr="00AF45D5" w:rsidRDefault="00C81169" w:rsidP="00C8116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r>
              <w:rPr>
                <w:rFonts w:ascii="Times New Roman" w:hAnsi="Times New Roman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4750200,00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4940200,00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5137800,00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5 03010 01 1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D1B">
              <w:rPr>
                <w:rFonts w:ascii="Times New Roman" w:hAnsi="Times New Roman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440700,00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458300,00</w:t>
            </w:r>
          </w:p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476600,00</w:t>
            </w:r>
          </w:p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2" w:type="dxa"/>
            <w:vAlign w:val="center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D1B">
              <w:rPr>
                <w:rFonts w:ascii="Times New Roman" w:hAnsi="Times New Roman"/>
              </w:rPr>
              <w:t>Налоги на им</w:t>
            </w:r>
            <w:r>
              <w:rPr>
                <w:rFonts w:ascii="Times New Roman" w:hAnsi="Times New Roman"/>
              </w:rPr>
              <w:t xml:space="preserve">ущество физических лиц, взимаемый </w:t>
            </w:r>
            <w:r w:rsidRPr="00B80D1B">
              <w:rPr>
                <w:rFonts w:ascii="Times New Roman" w:hAnsi="Times New Roman"/>
              </w:rPr>
              <w:t xml:space="preserve">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B80D1B">
              <w:rPr>
                <w:rFonts w:ascii="Times New Roman" w:hAnsi="Times New Roman"/>
              </w:rPr>
              <w:t xml:space="preserve">поселений  </w:t>
            </w:r>
            <w:r w:rsidRPr="00B80D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615000,00</w:t>
            </w:r>
          </w:p>
        </w:tc>
        <w:tc>
          <w:tcPr>
            <w:tcW w:w="1417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639600,00</w:t>
            </w:r>
          </w:p>
        </w:tc>
        <w:tc>
          <w:tcPr>
            <w:tcW w:w="1418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66520000,00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1 06 06</w:t>
            </w:r>
            <w:r>
              <w:rPr>
                <w:rFonts w:ascii="Times New Roman" w:hAnsi="Times New Roman"/>
                <w:sz w:val="24"/>
                <w:szCs w:val="24"/>
              </w:rPr>
              <w:t>033 10 1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000 110</w:t>
            </w: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D00E0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211300,00</w:t>
            </w:r>
          </w:p>
        </w:tc>
        <w:tc>
          <w:tcPr>
            <w:tcW w:w="1417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219750,00</w:t>
            </w:r>
          </w:p>
        </w:tc>
        <w:tc>
          <w:tcPr>
            <w:tcW w:w="1418" w:type="dxa"/>
          </w:tcPr>
          <w:p w:rsidR="00C81169" w:rsidRPr="00B80D1B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228500,00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2" w:type="dxa"/>
            <w:vAlign w:val="center"/>
          </w:tcPr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D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164100,00</w:t>
            </w:r>
          </w:p>
        </w:tc>
        <w:tc>
          <w:tcPr>
            <w:tcW w:w="1417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127600,00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132700,00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252" w:type="dxa"/>
            <w:vAlign w:val="center"/>
          </w:tcPr>
          <w:p w:rsidR="00C81169" w:rsidRPr="00253D6C" w:rsidRDefault="00C81169" w:rsidP="00C81169">
            <w:pPr>
              <w:rPr>
                <w:rFonts w:ascii="MS Sans Serif" w:hAnsi="MS Sans Serif" w:cs="Arial"/>
              </w:rPr>
            </w:pPr>
            <w:r w:rsidRPr="00253D6C">
              <w:rPr>
                <w:rFonts w:ascii="MS Sans Serif" w:hAnsi="MS Sans Serif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284000,00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247600,00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257500,00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2 02 16001 10 7001 150</w:t>
            </w:r>
          </w:p>
        </w:tc>
        <w:tc>
          <w:tcPr>
            <w:tcW w:w="4252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0E0">
              <w:rPr>
                <w:rFonts w:ascii="Times New Roman" w:hAnsi="Times New Roman"/>
              </w:rPr>
              <w:t xml:space="preserve">Дотации бюджетам сельских поселений на </w:t>
            </w:r>
            <w:r w:rsidRPr="00FD00E0">
              <w:rPr>
                <w:rFonts w:ascii="Times New Roman" w:hAnsi="Times New Roman"/>
              </w:rPr>
              <w:lastRenderedPageBreak/>
              <w:t>выравнивание бюджетной обеспеченности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362093,24</w:t>
            </w:r>
          </w:p>
        </w:tc>
        <w:tc>
          <w:tcPr>
            <w:tcW w:w="1417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280496,16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263989,27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252" w:type="dxa"/>
          </w:tcPr>
          <w:p w:rsidR="00C81169" w:rsidRPr="005233C1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4667745,0</w:t>
            </w:r>
          </w:p>
        </w:tc>
        <w:tc>
          <w:tcPr>
            <w:tcW w:w="1417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4367745,00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4367745,00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4252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2936965,92</w:t>
            </w:r>
          </w:p>
        </w:tc>
        <w:tc>
          <w:tcPr>
            <w:tcW w:w="1417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C81169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81169" w:rsidRPr="005233C1" w:rsidTr="005F30C4">
        <w:tc>
          <w:tcPr>
            <w:tcW w:w="2694" w:type="dxa"/>
          </w:tcPr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69" w:rsidRPr="005233C1" w:rsidRDefault="00C81169" w:rsidP="00C81169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252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235923,67</w:t>
            </w:r>
          </w:p>
        </w:tc>
        <w:tc>
          <w:tcPr>
            <w:tcW w:w="1417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238227,88</w:t>
            </w:r>
          </w:p>
        </w:tc>
        <w:tc>
          <w:tcPr>
            <w:tcW w:w="1418" w:type="dxa"/>
          </w:tcPr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81169" w:rsidRPr="00FD00E0" w:rsidRDefault="00C81169" w:rsidP="00C811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247122,79</w:t>
            </w:r>
          </w:p>
        </w:tc>
      </w:tr>
    </w:tbl>
    <w:p w:rsidR="00C81169" w:rsidRDefault="00C81169" w:rsidP="00C81169">
      <w:pPr>
        <w:tabs>
          <w:tab w:val="center" w:pos="5031"/>
          <w:tab w:val="left" w:pos="7395"/>
        </w:tabs>
        <w:rPr>
          <w:rFonts w:ascii="Times New Roman" w:hAnsi="Times New Roman"/>
          <w:sz w:val="24"/>
          <w:szCs w:val="24"/>
        </w:rPr>
      </w:pPr>
    </w:p>
    <w:p w:rsidR="005F30C4" w:rsidRPr="00EB2D30" w:rsidRDefault="005F30C4" w:rsidP="005F30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Приложение №2</w:t>
      </w:r>
    </w:p>
    <w:p w:rsidR="005F30C4" w:rsidRDefault="005F30C4" w:rsidP="005F30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местного самоуправления </w:t>
      </w:r>
    </w:p>
    <w:p w:rsidR="005F30C4" w:rsidRDefault="005F30C4" w:rsidP="005F30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Анзорей</w:t>
      </w:r>
    </w:p>
    <w:p w:rsidR="005F30C4" w:rsidRDefault="005F30C4" w:rsidP="005F30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5F30C4" w:rsidRDefault="005F30C4" w:rsidP="005F30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5F30C4" w:rsidRDefault="005F30C4" w:rsidP="005F30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2021 год и на  плановый период 2022-2023 годов»</w:t>
      </w:r>
    </w:p>
    <w:p w:rsidR="004377CE" w:rsidRDefault="005F30C4" w:rsidP="005F30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 от 30 декабря 2020года</w:t>
      </w:r>
    </w:p>
    <w:p w:rsidR="005A094B" w:rsidRDefault="005A094B" w:rsidP="009B5A4D">
      <w:pPr>
        <w:rPr>
          <w:rFonts w:ascii="Times New Roman" w:hAnsi="Times New Roman"/>
          <w:b/>
          <w:sz w:val="24"/>
          <w:szCs w:val="24"/>
        </w:rPr>
      </w:pPr>
    </w:p>
    <w:p w:rsidR="008A789E" w:rsidRDefault="00ED6092" w:rsidP="009B5A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 xml:space="preserve">ПЕРЕЧЕНЬ ГЛАВНЫХ АДМИНИСТРАТОРОВ ДОХОДОВ МЕСТНОГО </w:t>
      </w:r>
      <w:r w:rsidR="009B5A4D" w:rsidRPr="00436DD7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436DD7">
        <w:rPr>
          <w:rFonts w:ascii="Times New Roman" w:hAnsi="Times New Roman"/>
          <w:b/>
          <w:sz w:val="20"/>
          <w:szCs w:val="20"/>
        </w:rPr>
        <w:t>БЮДЖЕТА НА 20</w:t>
      </w:r>
      <w:r w:rsidR="00116BCC" w:rsidRPr="00436DD7">
        <w:rPr>
          <w:rFonts w:ascii="Times New Roman" w:hAnsi="Times New Roman"/>
          <w:b/>
          <w:sz w:val="20"/>
          <w:szCs w:val="20"/>
        </w:rPr>
        <w:t>2</w:t>
      </w:r>
      <w:r w:rsidR="003A1962">
        <w:rPr>
          <w:rFonts w:ascii="Times New Roman" w:hAnsi="Times New Roman"/>
          <w:b/>
          <w:sz w:val="20"/>
          <w:szCs w:val="20"/>
        </w:rPr>
        <w:t>1</w:t>
      </w:r>
      <w:r w:rsidRPr="00436DD7">
        <w:rPr>
          <w:rFonts w:ascii="Times New Roman" w:hAnsi="Times New Roman"/>
          <w:b/>
          <w:sz w:val="20"/>
          <w:szCs w:val="20"/>
        </w:rPr>
        <w:t xml:space="preserve"> ГОД И </w:t>
      </w:r>
      <w:r w:rsidR="009B5A4D" w:rsidRPr="00436DD7">
        <w:rPr>
          <w:rFonts w:ascii="Times New Roman" w:hAnsi="Times New Roman"/>
          <w:b/>
          <w:sz w:val="20"/>
          <w:szCs w:val="20"/>
        </w:rPr>
        <w:t>НА</w:t>
      </w:r>
      <w:r w:rsidR="00A6103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="00310084" w:rsidRPr="00436DD7">
        <w:rPr>
          <w:rFonts w:ascii="Times New Roman" w:hAnsi="Times New Roman"/>
          <w:b/>
          <w:sz w:val="20"/>
          <w:szCs w:val="20"/>
        </w:rPr>
        <w:t>ПЛАНОВЫЙ ПЕРИОД 202</w:t>
      </w:r>
      <w:r w:rsidR="003A1962">
        <w:rPr>
          <w:rFonts w:ascii="Times New Roman" w:hAnsi="Times New Roman"/>
          <w:b/>
          <w:sz w:val="20"/>
          <w:szCs w:val="20"/>
        </w:rPr>
        <w:t>2</w:t>
      </w:r>
      <w:r w:rsidR="00A61036" w:rsidRPr="00436DD7">
        <w:rPr>
          <w:rFonts w:ascii="Times New Roman" w:hAnsi="Times New Roman"/>
          <w:b/>
          <w:sz w:val="20"/>
          <w:szCs w:val="20"/>
        </w:rPr>
        <w:t>-202</w:t>
      </w:r>
      <w:r w:rsidR="003A1962">
        <w:rPr>
          <w:rFonts w:ascii="Times New Roman" w:hAnsi="Times New Roman"/>
          <w:b/>
          <w:sz w:val="20"/>
          <w:szCs w:val="20"/>
        </w:rPr>
        <w:t>3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436DD7" w:rsidRPr="00436DD7" w:rsidRDefault="00436DD7" w:rsidP="009B5A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032"/>
        <w:gridCol w:w="4392"/>
      </w:tblGrid>
      <w:tr w:rsidR="00ED6092" w:rsidRPr="005233C1" w:rsidTr="001428FE">
        <w:tc>
          <w:tcPr>
            <w:tcW w:w="5673" w:type="dxa"/>
            <w:gridSpan w:val="2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4392" w:type="dxa"/>
          </w:tcPr>
          <w:p w:rsidR="00ED6092" w:rsidRPr="005233C1" w:rsidRDefault="0057611D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           </w:t>
            </w:r>
          </w:p>
        </w:tc>
      </w:tr>
      <w:tr w:rsidR="00ED6092" w:rsidRPr="005233C1" w:rsidTr="001428FE">
        <w:tc>
          <w:tcPr>
            <w:tcW w:w="2641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3032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392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92" w:rsidRPr="005233C1" w:rsidTr="00171497">
        <w:tc>
          <w:tcPr>
            <w:tcW w:w="10065" w:type="dxa"/>
            <w:gridSpan w:val="3"/>
          </w:tcPr>
          <w:p w:rsidR="00ED6092" w:rsidRPr="005233C1" w:rsidRDefault="00ED6092" w:rsidP="00542BC6">
            <w:pPr>
              <w:pStyle w:val="ConsPlusTitle"/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8C3415"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0D26F4">
              <w:rPr>
                <w:rFonts w:ascii="Times New Roman" w:hAnsi="Times New Roman" w:cs="Times New Roman"/>
                <w:sz w:val="24"/>
                <w:szCs w:val="24"/>
              </w:rPr>
              <w:t xml:space="preserve">трация сельского поселения </w:t>
            </w:r>
            <w:r w:rsidR="00CD4708">
              <w:rPr>
                <w:rFonts w:ascii="Times New Roman" w:hAnsi="Times New Roman" w:cs="Times New Roman"/>
                <w:sz w:val="24"/>
                <w:szCs w:val="24"/>
              </w:rPr>
              <w:t>Анзорей</w:t>
            </w:r>
            <w:r w:rsidR="000D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Лескенского муниципального района Кабардино-Балкарской Республики»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6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1 13 0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995 10 0000 130</w:t>
            </w:r>
          </w:p>
        </w:tc>
        <w:tc>
          <w:tcPr>
            <w:tcW w:w="4392" w:type="dxa"/>
          </w:tcPr>
          <w:p w:rsidR="00116BCC" w:rsidRPr="005233C1" w:rsidRDefault="00116BCC" w:rsidP="00057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Прочие неналоговые поступления,  зачисляемые в бюджеты поселений 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9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80D">
              <w:rPr>
                <w:rFonts w:ascii="Times New Roman" w:hAnsi="Times New Roman"/>
                <w:sz w:val="24"/>
                <w:szCs w:val="24"/>
              </w:rPr>
              <w:t>6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001 10 </w:t>
            </w:r>
            <w:r w:rsidR="0049580D">
              <w:rPr>
                <w:rFonts w:ascii="Times New Roman" w:hAnsi="Times New Roman"/>
                <w:sz w:val="24"/>
                <w:szCs w:val="24"/>
              </w:rPr>
              <w:t>7</w:t>
            </w:r>
            <w:r w:rsidR="004377CE">
              <w:rPr>
                <w:rFonts w:ascii="Times New Roman" w:hAnsi="Times New Roman"/>
                <w:sz w:val="24"/>
                <w:szCs w:val="24"/>
              </w:rPr>
              <w:t>00</w:t>
            </w:r>
            <w:r w:rsidR="0049580D">
              <w:rPr>
                <w:rFonts w:ascii="Times New Roman" w:hAnsi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4377CE">
              <w:rPr>
                <w:rFonts w:ascii="Times New Roman" w:hAnsi="Times New Roman"/>
                <w:sz w:val="24"/>
                <w:szCs w:val="24"/>
              </w:rPr>
              <w:t>16001 10 0000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Дотации бюджетам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7006D9" w:rsidRDefault="00116BCC" w:rsidP="00170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2 02 </w:t>
            </w:r>
            <w:r w:rsidR="007006D9">
              <w:rPr>
                <w:rFonts w:ascii="Times New Roman" w:hAnsi="Times New Roman"/>
                <w:sz w:val="24"/>
                <w:szCs w:val="24"/>
              </w:rPr>
              <w:t>25497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</w:t>
            </w:r>
            <w:r w:rsidR="007006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006D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6BCC" w:rsidRPr="005233C1" w:rsidRDefault="00116BCC" w:rsidP="00170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16BCC" w:rsidRPr="005233C1" w:rsidRDefault="00116BCC" w:rsidP="00700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</w:t>
            </w:r>
            <w:r w:rsidR="007006D9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 на</w:t>
            </w:r>
            <w:r w:rsidR="007006D9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006D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жильем молодых семей 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032" w:type="dxa"/>
          </w:tcPr>
          <w:p w:rsidR="00116BCC" w:rsidRPr="005233C1" w:rsidRDefault="00116BCC" w:rsidP="009464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2 02 0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999 10 7120 15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 (разработка генеральных планов и корректировка правил землепользования и застройка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A04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2 19 05000 10 0000 15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35469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4377CE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116BCC" w:rsidRPr="005233C1" w:rsidTr="001428FE">
        <w:trPr>
          <w:trHeight w:val="907"/>
        </w:trPr>
        <w:tc>
          <w:tcPr>
            <w:tcW w:w="2641" w:type="dxa"/>
          </w:tcPr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39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учреждений.</w:t>
            </w:r>
          </w:p>
        </w:tc>
      </w:tr>
      <w:tr w:rsidR="00116BCC" w:rsidRPr="005233C1" w:rsidTr="001428FE">
        <w:trPr>
          <w:trHeight w:val="907"/>
        </w:trPr>
        <w:tc>
          <w:tcPr>
            <w:tcW w:w="2641" w:type="dxa"/>
          </w:tcPr>
          <w:p w:rsidR="00116BCC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2 02 25555 10 0000 15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формирование городской среды</w:t>
            </w:r>
          </w:p>
        </w:tc>
      </w:tr>
    </w:tbl>
    <w:p w:rsidR="00342DFE" w:rsidRDefault="00342DF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F30C4" w:rsidRDefault="005F30C4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F30C4" w:rsidRDefault="005F30C4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F30C4" w:rsidRDefault="005F30C4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F30C4" w:rsidRDefault="005F30C4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F30C4" w:rsidRDefault="005F30C4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44DF2" w:rsidRPr="00EB2D30" w:rsidRDefault="00044DF2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B2D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87664">
        <w:rPr>
          <w:rFonts w:ascii="Times New Roman" w:hAnsi="Times New Roman"/>
          <w:sz w:val="20"/>
          <w:szCs w:val="20"/>
        </w:rPr>
        <w:t>решени</w:t>
      </w:r>
      <w:r w:rsidR="00681030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3A1962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2021 год и на  плановый период 2022-2023 годов</w:t>
      </w:r>
      <w:r w:rsidR="009B5A4D">
        <w:rPr>
          <w:rFonts w:ascii="Times New Roman" w:hAnsi="Times New Roman"/>
          <w:sz w:val="20"/>
          <w:szCs w:val="20"/>
        </w:rPr>
        <w:t>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E22FC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E22FC7">
        <w:rPr>
          <w:rFonts w:ascii="Times New Roman" w:hAnsi="Times New Roman"/>
          <w:sz w:val="20"/>
          <w:szCs w:val="20"/>
        </w:rPr>
        <w:t>30 декабря 2020</w:t>
      </w:r>
      <w:r>
        <w:rPr>
          <w:rFonts w:ascii="Times New Roman" w:hAnsi="Times New Roman"/>
          <w:sz w:val="20"/>
          <w:szCs w:val="20"/>
        </w:rPr>
        <w:t>года</w:t>
      </w:r>
    </w:p>
    <w:p w:rsidR="005F30C4" w:rsidRDefault="005F30C4" w:rsidP="005F30C4">
      <w:pPr>
        <w:rPr>
          <w:rFonts w:ascii="Times New Roman" w:hAnsi="Times New Roman"/>
          <w:b/>
          <w:sz w:val="20"/>
          <w:szCs w:val="20"/>
        </w:rPr>
      </w:pPr>
    </w:p>
    <w:p w:rsidR="007C067B" w:rsidRPr="005F30C4" w:rsidRDefault="00ED6092" w:rsidP="005F30C4">
      <w:pPr>
        <w:rPr>
          <w:rFonts w:ascii="Times New Roman" w:hAnsi="Times New Roman"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ПЕРЕЧЕНЬ ГЛАВНЫХ АДМИНИСТРТОРОВ ИСТОЧНИКОВ ФИНАНСИРОВАНИЯ ДЕФИЦИТА МЕСТНОГО БЮДЖЕТА НА 20</w:t>
      </w:r>
      <w:r w:rsidR="00342DFE" w:rsidRPr="00436DD7">
        <w:rPr>
          <w:rFonts w:ascii="Times New Roman" w:hAnsi="Times New Roman"/>
          <w:b/>
          <w:sz w:val="20"/>
          <w:szCs w:val="20"/>
        </w:rPr>
        <w:t>2</w:t>
      </w:r>
      <w:r w:rsidR="003A1962">
        <w:rPr>
          <w:rFonts w:ascii="Times New Roman" w:hAnsi="Times New Roman"/>
          <w:b/>
          <w:sz w:val="20"/>
          <w:szCs w:val="20"/>
        </w:rPr>
        <w:t>1</w:t>
      </w:r>
      <w:r w:rsidRPr="00436DD7">
        <w:rPr>
          <w:rFonts w:ascii="Times New Roman" w:hAnsi="Times New Roman"/>
          <w:b/>
          <w:sz w:val="20"/>
          <w:szCs w:val="20"/>
        </w:rPr>
        <w:t xml:space="preserve"> ГОД И </w:t>
      </w:r>
      <w:r w:rsidR="00F62947" w:rsidRPr="00436DD7">
        <w:rPr>
          <w:rFonts w:ascii="Times New Roman" w:hAnsi="Times New Roman"/>
          <w:b/>
          <w:sz w:val="20"/>
          <w:szCs w:val="20"/>
        </w:rPr>
        <w:t>НА</w:t>
      </w:r>
      <w:r w:rsidR="00A6103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Pr="00436DD7">
        <w:rPr>
          <w:rFonts w:ascii="Times New Roman" w:hAnsi="Times New Roman"/>
          <w:b/>
          <w:sz w:val="20"/>
          <w:szCs w:val="20"/>
        </w:rPr>
        <w:t xml:space="preserve">ПЛАНОВЫЙ ПЕРИОД </w:t>
      </w:r>
      <w:r w:rsidR="001C7604" w:rsidRPr="00436DD7">
        <w:rPr>
          <w:rFonts w:ascii="Times New Roman" w:hAnsi="Times New Roman"/>
          <w:b/>
          <w:sz w:val="20"/>
          <w:szCs w:val="20"/>
        </w:rPr>
        <w:t>202</w:t>
      </w:r>
      <w:r w:rsidR="003A1962">
        <w:rPr>
          <w:rFonts w:ascii="Times New Roman" w:hAnsi="Times New Roman"/>
          <w:b/>
          <w:sz w:val="20"/>
          <w:szCs w:val="20"/>
        </w:rPr>
        <w:t>2</w:t>
      </w:r>
      <w:r w:rsidR="00A61036" w:rsidRPr="00436DD7">
        <w:rPr>
          <w:rFonts w:ascii="Times New Roman" w:hAnsi="Times New Roman"/>
          <w:b/>
          <w:sz w:val="20"/>
          <w:szCs w:val="20"/>
        </w:rPr>
        <w:t>-202</w:t>
      </w:r>
      <w:r w:rsidR="003A1962">
        <w:rPr>
          <w:rFonts w:ascii="Times New Roman" w:hAnsi="Times New Roman"/>
          <w:b/>
          <w:sz w:val="20"/>
          <w:szCs w:val="20"/>
        </w:rPr>
        <w:t>3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0"/>
        <w:gridCol w:w="3394"/>
        <w:gridCol w:w="4961"/>
      </w:tblGrid>
      <w:tr w:rsidR="00ED6092" w:rsidRPr="005233C1" w:rsidTr="00394657">
        <w:tc>
          <w:tcPr>
            <w:tcW w:w="1710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394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</w:t>
            </w:r>
          </w:p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И вида источников</w:t>
            </w:r>
          </w:p>
        </w:tc>
        <w:tc>
          <w:tcPr>
            <w:tcW w:w="4961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4961" w:type="dxa"/>
          </w:tcPr>
          <w:p w:rsidR="00352FCD" w:rsidRPr="005233C1" w:rsidRDefault="00352FCD" w:rsidP="00253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DC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="00DC2D16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</w:t>
            </w:r>
            <w:r w:rsidR="000D26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CD4708">
              <w:rPr>
                <w:rFonts w:ascii="Times New Roman" w:hAnsi="Times New Roman"/>
                <w:sz w:val="24"/>
                <w:szCs w:val="24"/>
              </w:rPr>
              <w:t>Анзорей</w:t>
            </w:r>
            <w:r w:rsidR="000D2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Лескенского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lastRenderedPageBreak/>
              <w:t>Кабардино-Балкарской Республики»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4961" w:type="dxa"/>
          </w:tcPr>
          <w:p w:rsidR="00352FCD" w:rsidRPr="005233C1" w:rsidRDefault="00352FCD" w:rsidP="00253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r w:rsidR="00DC2D16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</w:t>
            </w:r>
            <w:r w:rsidR="00CD4708">
              <w:rPr>
                <w:rFonts w:ascii="Times New Roman" w:hAnsi="Times New Roman"/>
                <w:sz w:val="24"/>
                <w:szCs w:val="24"/>
              </w:rPr>
              <w:t>Анзорей</w:t>
            </w:r>
            <w:r w:rsidR="00E24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Лескенского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Кабардино-Балкарской Республики»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020 10100 10 0000 710</w:t>
            </w:r>
          </w:p>
        </w:tc>
        <w:tc>
          <w:tcPr>
            <w:tcW w:w="4961" w:type="dxa"/>
          </w:tcPr>
          <w:p w:rsidR="00352FCD" w:rsidRPr="005233C1" w:rsidRDefault="00C51710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 xml:space="preserve"> экономике и финансам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 xml:space="preserve"> Лескенского</w:t>
            </w:r>
            <w:r w:rsidR="005A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 Кабардино-Балкарской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4B0" w:rsidRDefault="00C914B0" w:rsidP="00B71E50">
      <w:pPr>
        <w:rPr>
          <w:rFonts w:ascii="Times New Roman" w:hAnsi="Times New Roman"/>
          <w:sz w:val="24"/>
          <w:szCs w:val="24"/>
        </w:rPr>
      </w:pPr>
    </w:p>
    <w:p w:rsidR="004F7E98" w:rsidRDefault="004F7E98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44DF2" w:rsidRPr="00EB2D30" w:rsidRDefault="00C81169" w:rsidP="00C811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04FE5">
        <w:rPr>
          <w:rFonts w:ascii="Times New Roman" w:hAnsi="Times New Roman"/>
          <w:sz w:val="20"/>
          <w:szCs w:val="20"/>
        </w:rPr>
        <w:t>Приложение №</w:t>
      </w:r>
      <w:r w:rsidR="00044DF2" w:rsidRPr="00EB2D30">
        <w:rPr>
          <w:rFonts w:ascii="Times New Roman" w:hAnsi="Times New Roman"/>
          <w:sz w:val="20"/>
          <w:szCs w:val="20"/>
        </w:rPr>
        <w:t>4</w:t>
      </w:r>
    </w:p>
    <w:p w:rsidR="00F62947" w:rsidRDefault="00B87664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681030">
        <w:rPr>
          <w:rFonts w:ascii="Times New Roman" w:hAnsi="Times New Roman"/>
          <w:sz w:val="20"/>
          <w:szCs w:val="20"/>
        </w:rPr>
        <w:t>решению</w:t>
      </w:r>
      <w:r w:rsidR="00F62947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F62947" w:rsidRDefault="003A1962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2021 год и на  плановый период 2022-2023 годов</w:t>
      </w:r>
      <w:r w:rsidR="00F62947">
        <w:rPr>
          <w:rFonts w:ascii="Times New Roman" w:hAnsi="Times New Roman"/>
          <w:sz w:val="20"/>
          <w:szCs w:val="20"/>
        </w:rPr>
        <w:t>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E22FC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E22FC7">
        <w:rPr>
          <w:rFonts w:ascii="Times New Roman" w:hAnsi="Times New Roman"/>
          <w:sz w:val="20"/>
          <w:szCs w:val="20"/>
        </w:rPr>
        <w:t>30 декабря 2020</w:t>
      </w:r>
      <w:r>
        <w:rPr>
          <w:rFonts w:ascii="Times New Roman" w:hAnsi="Times New Roman"/>
          <w:sz w:val="20"/>
          <w:szCs w:val="20"/>
        </w:rPr>
        <w:t>года</w:t>
      </w:r>
    </w:p>
    <w:p w:rsidR="00681030" w:rsidRDefault="00681030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62947" w:rsidRPr="007E50D0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36DD7" w:rsidRDefault="00067278" w:rsidP="00B51457">
      <w:pPr>
        <w:pStyle w:val="ConsPlusTitle"/>
        <w:widowControl/>
        <w:jc w:val="center"/>
        <w:rPr>
          <w:rFonts w:ascii="Times New Roman" w:hAnsi="Times New Roman"/>
        </w:rPr>
      </w:pPr>
      <w:r w:rsidRPr="00436DD7">
        <w:rPr>
          <w:rFonts w:ascii="Times New Roman" w:hAnsi="Times New Roman"/>
        </w:rPr>
        <w:t xml:space="preserve">ВЕДОМСТВЕННАЯ СТРУКТУРА РАСХОДОВ МЕСТНОГО БЮДЖЕТА </w:t>
      </w:r>
    </w:p>
    <w:p w:rsidR="00B51457" w:rsidRPr="00436DD7" w:rsidRDefault="00067278" w:rsidP="00B51457">
      <w:pPr>
        <w:pStyle w:val="ConsPlusTitle"/>
        <w:widowControl/>
        <w:jc w:val="center"/>
        <w:rPr>
          <w:rFonts w:ascii="Times New Roman" w:hAnsi="Times New Roman"/>
        </w:rPr>
      </w:pPr>
      <w:r w:rsidRPr="00436DD7">
        <w:rPr>
          <w:rFonts w:ascii="Times New Roman" w:hAnsi="Times New Roman"/>
        </w:rPr>
        <w:t>НА 20</w:t>
      </w:r>
      <w:r w:rsidR="00342DFE" w:rsidRPr="00436DD7">
        <w:rPr>
          <w:rFonts w:ascii="Times New Roman" w:hAnsi="Times New Roman"/>
        </w:rPr>
        <w:t>2</w:t>
      </w:r>
      <w:r w:rsidR="003A1962">
        <w:rPr>
          <w:rFonts w:ascii="Times New Roman" w:hAnsi="Times New Roman"/>
        </w:rPr>
        <w:t>1</w:t>
      </w:r>
      <w:r w:rsidRPr="00436DD7">
        <w:rPr>
          <w:rFonts w:ascii="Times New Roman" w:hAnsi="Times New Roman"/>
        </w:rPr>
        <w:t xml:space="preserve"> ГОД И </w:t>
      </w:r>
      <w:r w:rsidR="00F62947" w:rsidRPr="00436DD7">
        <w:rPr>
          <w:rFonts w:ascii="Times New Roman" w:hAnsi="Times New Roman"/>
        </w:rPr>
        <w:t>НА</w:t>
      </w:r>
      <w:r w:rsidR="00A61036" w:rsidRPr="00436DD7">
        <w:rPr>
          <w:rFonts w:ascii="Times New Roman" w:hAnsi="Times New Roman"/>
        </w:rPr>
        <w:t xml:space="preserve"> </w:t>
      </w:r>
      <w:r w:rsidRPr="00436DD7">
        <w:rPr>
          <w:rFonts w:ascii="Times New Roman" w:hAnsi="Times New Roman"/>
        </w:rPr>
        <w:t>ПЛАНОВЫЙ ПЕРИОД 20</w:t>
      </w:r>
      <w:r w:rsidR="001C7604" w:rsidRPr="00436DD7">
        <w:rPr>
          <w:rFonts w:ascii="Times New Roman" w:hAnsi="Times New Roman"/>
        </w:rPr>
        <w:t>2</w:t>
      </w:r>
      <w:r w:rsidR="003A1962">
        <w:rPr>
          <w:rFonts w:ascii="Times New Roman" w:hAnsi="Times New Roman"/>
        </w:rPr>
        <w:t>2</w:t>
      </w:r>
      <w:r w:rsidR="001C7604" w:rsidRPr="00436DD7">
        <w:rPr>
          <w:rFonts w:ascii="Times New Roman" w:hAnsi="Times New Roman"/>
        </w:rPr>
        <w:t>-202</w:t>
      </w:r>
      <w:r w:rsidR="003A1962">
        <w:rPr>
          <w:rFonts w:ascii="Times New Roman" w:hAnsi="Times New Roman"/>
        </w:rPr>
        <w:t>3</w:t>
      </w:r>
      <w:r w:rsidRPr="00436DD7">
        <w:rPr>
          <w:rFonts w:ascii="Times New Roman" w:hAnsi="Times New Roman"/>
        </w:rPr>
        <w:t xml:space="preserve"> ГОДОВ</w:t>
      </w:r>
    </w:p>
    <w:p w:rsidR="00B51457" w:rsidRDefault="00B51457" w:rsidP="00495B8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95B82" w:rsidRPr="00495B82" w:rsidRDefault="00495B82" w:rsidP="00495B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5B82">
        <w:rPr>
          <w:rFonts w:ascii="Times New Roman" w:hAnsi="Times New Roman" w:cs="Times New Roman"/>
          <w:b w:val="0"/>
          <w:sz w:val="24"/>
          <w:szCs w:val="24"/>
        </w:rPr>
        <w:t>(рублей)</w:t>
      </w:r>
    </w:p>
    <w:tbl>
      <w:tblPr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652"/>
        <w:gridCol w:w="624"/>
        <w:gridCol w:w="832"/>
        <w:gridCol w:w="1115"/>
        <w:gridCol w:w="536"/>
        <w:gridCol w:w="1486"/>
        <w:gridCol w:w="1417"/>
        <w:gridCol w:w="1700"/>
      </w:tblGrid>
      <w:tr w:rsidR="004F7E98" w:rsidRPr="004F7E98" w:rsidTr="004F7E98">
        <w:trPr>
          <w:trHeight w:val="3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2023 г. </w:t>
            </w:r>
          </w:p>
        </w:tc>
      </w:tr>
      <w:tr w:rsidR="004F7E98" w:rsidRPr="004F7E98" w:rsidTr="004F7E98">
        <w:trPr>
          <w:trHeight w:val="44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ind w:hanging="2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17 238 427,830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14 273 719,040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14 658 437,060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="005F30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Условные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244 681,250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490 979,000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17 238 427,830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14 029 037,790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14 167 458,060</w:t>
            </w:r>
          </w:p>
        </w:tc>
      </w:tr>
      <w:tr w:rsidR="004F7E98" w:rsidRPr="004F7E98" w:rsidTr="004F7E9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511 697,000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511 697,000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511 697,000</w:t>
            </w:r>
          </w:p>
        </w:tc>
      </w:tr>
      <w:tr w:rsidR="004F7E98" w:rsidRPr="004F7E98" w:rsidTr="004F7E98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154 532,490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154 532,490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154 532,490</w:t>
            </w:r>
          </w:p>
        </w:tc>
      </w:tr>
      <w:tr w:rsidR="004F7E98" w:rsidRPr="004F7E98" w:rsidTr="004F7E9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2 340 029,030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2 338 259,280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2 331 427,550</w:t>
            </w:r>
          </w:p>
        </w:tc>
      </w:tr>
      <w:tr w:rsidR="004F7E98" w:rsidRPr="004F7E98" w:rsidTr="004F7E98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706 688,760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706 154,300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704 091,120</w:t>
            </w:r>
          </w:p>
        </w:tc>
      </w:tr>
      <w:tr w:rsidR="004F7E98" w:rsidRPr="004F7E98" w:rsidTr="004F7E9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123 500,000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128 450,000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362 500,000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109 200,000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113 500,000</w:t>
            </w:r>
          </w:p>
        </w:tc>
      </w:tr>
      <w:tr w:rsidR="004F7E98" w:rsidRPr="004F7E98" w:rsidTr="004F7E9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3920373920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9390079390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114 101,000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9440099999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179 370,260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3920220540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15Г0099998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21 700,000</w:t>
            </w:r>
          </w:p>
        </w:tc>
      </w:tr>
      <w:tr w:rsidR="004F7E98" w:rsidRPr="004F7E98" w:rsidTr="004F7E9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181 200,970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182 970,720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189 802,450</w:t>
            </w:r>
          </w:p>
        </w:tc>
      </w:tr>
      <w:tr w:rsidR="004F7E98" w:rsidRPr="004F7E98" w:rsidTr="004F7E98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55 257,160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57 320,340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2420192058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2 275 400,000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2 520 200,000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2 637 880,000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2420192058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243 400,000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0520180050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4F7E98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0521294009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2 996 904,000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0599999999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1 983 591,520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1 977 360,000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1 977 360,000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1 977 360,000</w:t>
            </w:r>
          </w:p>
        </w:tc>
      </w:tr>
      <w:tr w:rsidR="004F7E98" w:rsidRPr="004F7E98" w:rsidTr="004F7E98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597 162,720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597 162,720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597 162,720</w:t>
            </w:r>
          </w:p>
        </w:tc>
      </w:tr>
      <w:tr w:rsidR="004F7E98" w:rsidRPr="004F7E98" w:rsidTr="004F7E9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904 800,000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218 800,000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227 500,000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236 500,000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05113L4970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4F7E98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1310396246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216 300,000</w:t>
            </w:r>
          </w:p>
        </w:tc>
      </w:tr>
    </w:tbl>
    <w:p w:rsidR="00C81169" w:rsidRDefault="00C81169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81169" w:rsidRDefault="00C81169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51457" w:rsidRPr="00614104" w:rsidRDefault="00C81169" w:rsidP="002E52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51457" w:rsidRPr="006141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4FE5">
        <w:rPr>
          <w:rFonts w:ascii="Times New Roman" w:hAnsi="Times New Roman" w:cs="Times New Roman"/>
          <w:sz w:val="24"/>
          <w:szCs w:val="24"/>
        </w:rPr>
        <w:t>№</w:t>
      </w:r>
      <w:r w:rsidR="00B51457" w:rsidRPr="00614104">
        <w:rPr>
          <w:rFonts w:ascii="Times New Roman" w:hAnsi="Times New Roman" w:cs="Times New Roman"/>
          <w:sz w:val="24"/>
          <w:szCs w:val="24"/>
        </w:rPr>
        <w:t>5</w:t>
      </w:r>
    </w:p>
    <w:p w:rsidR="00F62947" w:rsidRDefault="008F2C9D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F62947">
        <w:rPr>
          <w:rFonts w:ascii="Times New Roman" w:hAnsi="Times New Roman"/>
          <w:sz w:val="20"/>
          <w:szCs w:val="20"/>
        </w:rPr>
        <w:t>решени</w:t>
      </w:r>
      <w:r w:rsidR="00681030">
        <w:rPr>
          <w:rFonts w:ascii="Times New Roman" w:hAnsi="Times New Roman"/>
          <w:sz w:val="20"/>
          <w:szCs w:val="20"/>
        </w:rPr>
        <w:t>ю</w:t>
      </w:r>
      <w:r w:rsidR="00F62947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F62947" w:rsidRDefault="003A1962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2021 год и на  плановый период 2022-2023 годов</w:t>
      </w:r>
      <w:r w:rsidR="00F62947">
        <w:rPr>
          <w:rFonts w:ascii="Times New Roman" w:hAnsi="Times New Roman"/>
          <w:sz w:val="20"/>
          <w:szCs w:val="20"/>
        </w:rPr>
        <w:t>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E22FC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E22FC7">
        <w:rPr>
          <w:rFonts w:ascii="Times New Roman" w:hAnsi="Times New Roman"/>
          <w:sz w:val="20"/>
          <w:szCs w:val="20"/>
        </w:rPr>
        <w:t>30 декабря 2020</w:t>
      </w:r>
      <w:r>
        <w:rPr>
          <w:rFonts w:ascii="Times New Roman" w:hAnsi="Times New Roman"/>
          <w:sz w:val="20"/>
          <w:szCs w:val="20"/>
        </w:rPr>
        <w:t>года</w:t>
      </w:r>
    </w:p>
    <w:p w:rsidR="00681030" w:rsidRDefault="00681030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B51457" w:rsidRPr="00E6484B" w:rsidRDefault="00E6484B" w:rsidP="00E6484B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</w:t>
      </w:r>
      <w:r w:rsidR="00B51457" w:rsidRPr="00436DD7">
        <w:rPr>
          <w:rFonts w:ascii="Times New Roman" w:hAnsi="Times New Roman" w:cs="Times New Roman"/>
        </w:rPr>
        <w:t xml:space="preserve">РАСПРЕДЕЛЕНИЕ БЮДЖЕТНЫХ АССИГНОВАНИЙ </w:t>
      </w:r>
    </w:p>
    <w:p w:rsidR="00B51457" w:rsidRPr="00436DD7" w:rsidRDefault="00B5145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ПО РАЗДЕЛАМ И ПОДРАЗДЕЛАМ, ЦЕЛЕВЫМ СТАТЬЯМ И ВИДАМ</w:t>
      </w:r>
    </w:p>
    <w:p w:rsidR="00B51457" w:rsidRPr="00436DD7" w:rsidRDefault="00B5145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РАСХОДОВ КЛАССИФИКАЦИИ РАСХОДОВ БЮДЖЕТА</w:t>
      </w:r>
    </w:p>
    <w:p w:rsidR="00B51457" w:rsidRPr="00436DD7" w:rsidRDefault="00F6294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НА 20</w:t>
      </w:r>
      <w:r w:rsidR="00364FAA" w:rsidRPr="00436DD7">
        <w:rPr>
          <w:rFonts w:ascii="Times New Roman" w:hAnsi="Times New Roman" w:cs="Times New Roman"/>
        </w:rPr>
        <w:t>2</w:t>
      </w:r>
      <w:r w:rsidR="003A1962">
        <w:rPr>
          <w:rFonts w:ascii="Times New Roman" w:hAnsi="Times New Roman" w:cs="Times New Roman"/>
        </w:rPr>
        <w:t>1</w:t>
      </w:r>
      <w:r w:rsidR="00B51457" w:rsidRPr="00436DD7">
        <w:rPr>
          <w:rFonts w:ascii="Times New Roman" w:hAnsi="Times New Roman" w:cs="Times New Roman"/>
        </w:rPr>
        <w:t xml:space="preserve"> ГОД И</w:t>
      </w:r>
      <w:r w:rsidRPr="00436DD7">
        <w:rPr>
          <w:rFonts w:ascii="Times New Roman" w:hAnsi="Times New Roman" w:cs="Times New Roman"/>
        </w:rPr>
        <w:t xml:space="preserve"> НА ПЛАНОВЫЙ ПЕРИОД 20</w:t>
      </w:r>
      <w:r w:rsidR="00364FAA" w:rsidRPr="00436DD7">
        <w:rPr>
          <w:rFonts w:ascii="Times New Roman" w:hAnsi="Times New Roman" w:cs="Times New Roman"/>
        </w:rPr>
        <w:t>2</w:t>
      </w:r>
      <w:r w:rsidR="003A1962">
        <w:rPr>
          <w:rFonts w:ascii="Times New Roman" w:hAnsi="Times New Roman" w:cs="Times New Roman"/>
        </w:rPr>
        <w:t>2</w:t>
      </w:r>
      <w:r w:rsidR="00B51457" w:rsidRPr="00436DD7">
        <w:rPr>
          <w:rFonts w:ascii="Times New Roman" w:hAnsi="Times New Roman" w:cs="Times New Roman"/>
        </w:rPr>
        <w:t xml:space="preserve"> </w:t>
      </w:r>
      <w:r w:rsidR="0057611D" w:rsidRPr="00436DD7">
        <w:rPr>
          <w:rFonts w:ascii="Times New Roman" w:hAnsi="Times New Roman" w:cs="Times New Roman"/>
        </w:rPr>
        <w:t>и 20</w:t>
      </w:r>
      <w:r w:rsidRPr="00436DD7">
        <w:rPr>
          <w:rFonts w:ascii="Times New Roman" w:hAnsi="Times New Roman" w:cs="Times New Roman"/>
        </w:rPr>
        <w:t>2</w:t>
      </w:r>
      <w:r w:rsidR="003A1962">
        <w:rPr>
          <w:rFonts w:ascii="Times New Roman" w:hAnsi="Times New Roman" w:cs="Times New Roman"/>
        </w:rPr>
        <w:t>3</w:t>
      </w:r>
      <w:r w:rsidR="00B51457" w:rsidRPr="00436DD7">
        <w:rPr>
          <w:rFonts w:ascii="Times New Roman" w:hAnsi="Times New Roman" w:cs="Times New Roman"/>
        </w:rPr>
        <w:t xml:space="preserve"> ГОДОВ</w:t>
      </w:r>
    </w:p>
    <w:p w:rsidR="00B51457" w:rsidRPr="007F23D8" w:rsidRDefault="00B51457" w:rsidP="00B51457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D76C5" w:rsidRDefault="00B51457" w:rsidP="00E6484B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F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6484B">
        <w:rPr>
          <w:rFonts w:ascii="Times New Roman" w:hAnsi="Times New Roman" w:cs="Times New Roman"/>
          <w:sz w:val="24"/>
          <w:szCs w:val="24"/>
        </w:rPr>
        <w:t xml:space="preserve">                       (рублей)</w:t>
      </w:r>
    </w:p>
    <w:p w:rsidR="004F7E98" w:rsidRDefault="004F7E98" w:rsidP="004F7E98">
      <w:pPr>
        <w:pStyle w:val="ConsPlusNormal"/>
        <w:widowControl/>
        <w:tabs>
          <w:tab w:val="left" w:pos="1512"/>
        </w:tabs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784"/>
        <w:gridCol w:w="775"/>
        <w:gridCol w:w="1116"/>
        <w:gridCol w:w="536"/>
        <w:gridCol w:w="1466"/>
        <w:gridCol w:w="1560"/>
        <w:gridCol w:w="1559"/>
      </w:tblGrid>
      <w:tr w:rsidR="004F7E98" w:rsidRPr="004F7E98" w:rsidTr="00C81169">
        <w:trPr>
          <w:trHeight w:val="38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ind w:hanging="80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показател</w:t>
            </w:r>
            <w:r w:rsidR="00E64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г.</w:t>
            </w:r>
          </w:p>
        </w:tc>
      </w:tr>
      <w:tr w:rsidR="004F7E98" w:rsidRPr="004F7E98" w:rsidTr="00C81169">
        <w:trPr>
          <w:trHeight w:val="4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17 238 427,830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14 273 719,040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14 658 437,060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5F30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244 681,250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490 979,000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5 181 118,540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5 032 644,070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5 057 599,160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 и его администрация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7710090000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666 229,490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511 697,000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511 697,000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511 697,000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154 532,490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154 532,490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154 532,490</w:t>
            </w:r>
          </w:p>
        </w:tc>
      </w:tr>
      <w:tr w:rsidR="004F7E98" w:rsidRPr="004F7E98" w:rsidTr="00C81169">
        <w:trPr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3 648 717,790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3 669 613,580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3 684 568,670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3 648 717,790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3 669 613,580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3 684 568,670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функционирования Аппарата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3 648 717,790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3 669 613,580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3 684 568,670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7820090000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3 648 717,790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3 669 613,580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3 684 568,670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3 648 717,790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3 669 613,580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3 684 568,670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2 340 029,030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2 338 259,280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2 331 427,550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706 688,760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706 154,300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704 091,120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128 450,000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113 500,000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115 101,000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115 101,000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115 101,000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"Повышение операционной эффективности бюджетных расходов"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</w:tr>
      <w:tr w:rsidR="004F7E98" w:rsidRPr="004F7E98" w:rsidTr="00C81169">
        <w:trPr>
          <w:trHeight w:val="8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МБТ на осуществление полномочий органа внутреннего муниципального финконтроля поселения по осуществлению внутреннего муниципального финконтроля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3920373920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3920373920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Контрольно-счетный орган муниципального 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</w:tr>
      <w:tr w:rsidR="004F7E98" w:rsidRPr="004F7E98" w:rsidTr="00C81169">
        <w:trPr>
          <w:trHeight w:val="16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Контрольно-счетного органа муниципального образования, оплата труда Председателя Контрольно-счетного органа муниципального образования и его заместителя, аудиторов Контрольно-счетного органа муниципального образования и работников аппарата Контрольно-счетного органа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</w:tr>
      <w:tr w:rsidR="004F7E98" w:rsidRPr="004F7E98" w:rsidTr="00C81169">
        <w:trPr>
          <w:trHeight w:val="8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МБТ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9390079390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114 101,000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9390079390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114 101,000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179 370,260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Избирательная комиссия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179 370,260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179 370,260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9440099999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179 370,260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9440099999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179 370,260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"Оптимизация бюджетного процесса"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3920220540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3920220540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271 700,000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281 700,000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291 700,000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"Градостроительная деятельность"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15Г0000000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270 000,000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15Г0090000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15Г0099998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15Г0099998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 и его администрация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7710090000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 в Ассоциацию "Совет муниципальных образований КБР"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235 923,670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238 227,880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247 122,790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235 923,670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238 227,880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247 122,790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функций иных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235 923,670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238 227,880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247 122,790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235 923,670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238 227,880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247 122,790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235 923,670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238 227,880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247 122,790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181 200,970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182 970,720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189 802,450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54 722,700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55 257,160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57 320,340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2 570 400,000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2 754 200,000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2 881 280,000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2 881 280,000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2 881 280,000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2 881 280,000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2 881 280,000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2420192058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2 881 280,000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2420192058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2 637 880,000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2420192058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243 400,000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5 166 495,520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2 041 743,120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1 963 833,390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"Расходы, связанные с содержанием муниципального жилищного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0520180050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0520180050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"Поддержка модернизации коммунальной и инженерной инфраструктуры муниципальных образований"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0521200000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8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0521294009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0521294009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4 980 495,520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4 980 495,520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2 996 904,000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2 996 904,000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2 996 904,000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2 996 904,000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1 983 591,520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0599900000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1 983 591,520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0599999999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1 983 591,520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0599999999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1 983 591,520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2 035 243,120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1 956 833,390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3 708 822,720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3 754 222,720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3 801 322,720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3 708 822,720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3 754 222,720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3 801 322,720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3 708 822,720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3 754 222,720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3 801 322,720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"Искусство"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3 708 822,720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3 754 222,720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3 801 322,720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3 708 822,720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3 754 222,720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3 801 322,720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3 708 822,720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3 754 222,720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3 801 322,720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1 977 360,000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1 977 360,000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1 977 360,000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597 162,720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597 162,720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597 162,720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904 800,000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1120190059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218 800,000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0511300000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05113L4970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05113L4970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175 667,380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216 300,000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216 300,000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216 300,000</w:t>
            </w:r>
          </w:p>
        </w:tc>
      </w:tr>
      <w:tr w:rsidR="004F7E98" w:rsidRPr="004F7E98" w:rsidTr="00C8116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216 300,000</w:t>
            </w:r>
          </w:p>
        </w:tc>
      </w:tr>
      <w:tr w:rsidR="004F7E98" w:rsidRPr="004F7E98" w:rsidTr="00C81169">
        <w:trPr>
          <w:trHeight w:val="8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216 300,000</w:t>
            </w:r>
          </w:p>
        </w:tc>
      </w:tr>
      <w:tr w:rsidR="004F7E98" w:rsidRPr="004F7E98" w:rsidTr="00C81169">
        <w:trPr>
          <w:trHeight w:val="8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мероприятий, включенных в Календарный план официальных физкультурных мероприятий и спортивных мероприятий Кабардино-Балкарской </w:t>
            </w: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Республики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1310396246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216 300,000</w:t>
            </w:r>
          </w:p>
        </w:tc>
      </w:tr>
      <w:tr w:rsidR="004F7E98" w:rsidRPr="004F7E98" w:rsidTr="00C81169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1310396246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98" w:rsidRPr="004F7E98" w:rsidRDefault="004F7E98" w:rsidP="004F7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216 300,000</w:t>
            </w:r>
          </w:p>
        </w:tc>
      </w:tr>
    </w:tbl>
    <w:p w:rsidR="000D76C5" w:rsidRDefault="000D76C5" w:rsidP="004F7E98">
      <w:pPr>
        <w:pStyle w:val="ConsPlusNormal"/>
        <w:widowControl/>
        <w:tabs>
          <w:tab w:val="left" w:pos="1512"/>
        </w:tabs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Pr="00614104" w:rsidRDefault="00F3776D" w:rsidP="00F377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C3179F" w:rsidRPr="006141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179F">
        <w:rPr>
          <w:rFonts w:ascii="Times New Roman" w:hAnsi="Times New Roman" w:cs="Times New Roman"/>
          <w:sz w:val="24"/>
          <w:szCs w:val="24"/>
        </w:rPr>
        <w:t>№6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местного самоуправления 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C3179F" w:rsidRDefault="003A1962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2021 год и на  плановый период 2022-2023 годов</w:t>
      </w:r>
      <w:r w:rsidR="00C3179F">
        <w:rPr>
          <w:rFonts w:ascii="Times New Roman" w:hAnsi="Times New Roman"/>
          <w:sz w:val="20"/>
          <w:szCs w:val="20"/>
        </w:rPr>
        <w:t>»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E22FC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E22FC7">
        <w:rPr>
          <w:rFonts w:ascii="Times New Roman" w:hAnsi="Times New Roman"/>
          <w:sz w:val="20"/>
          <w:szCs w:val="20"/>
        </w:rPr>
        <w:t xml:space="preserve">30 декабря 2020 </w:t>
      </w:r>
      <w:r>
        <w:rPr>
          <w:rFonts w:ascii="Times New Roman" w:hAnsi="Times New Roman"/>
          <w:sz w:val="20"/>
          <w:szCs w:val="20"/>
        </w:rPr>
        <w:t>года</w:t>
      </w:r>
    </w:p>
    <w:p w:rsidR="00C3179F" w:rsidRDefault="00C3179F" w:rsidP="00C3179F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г. </w:t>
      </w: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</w:p>
    <w:p w:rsidR="00C3179F" w:rsidRPr="00E6484B" w:rsidRDefault="00C3179F" w:rsidP="00C11642">
      <w:pPr>
        <w:pStyle w:val="ConsPlusNormal"/>
        <w:widowControl/>
        <w:ind w:left="284" w:firstLine="0"/>
        <w:outlineLvl w:val="0"/>
        <w:rPr>
          <w:rFonts w:ascii="Times New Roman" w:hAnsi="Times New Roman" w:cs="Times New Roman"/>
        </w:rPr>
      </w:pPr>
      <w:r w:rsidRPr="00436DD7">
        <w:rPr>
          <w:rFonts w:ascii="Times New Roman" w:hAnsi="Times New Roman"/>
          <w:b/>
        </w:rPr>
        <w:t>ИСТОЧНИКИ ФИНАНСИРОВАНИЯ ДЕФИЦИТА МЕСТНОГО БЮДЖЕТА НА 202</w:t>
      </w:r>
      <w:r w:rsidR="003A1962">
        <w:rPr>
          <w:rFonts w:ascii="Times New Roman" w:hAnsi="Times New Roman"/>
          <w:b/>
        </w:rPr>
        <w:t>1</w:t>
      </w:r>
      <w:r w:rsidRPr="00436DD7">
        <w:rPr>
          <w:rFonts w:ascii="Times New Roman" w:hAnsi="Times New Roman"/>
          <w:b/>
        </w:rPr>
        <w:t xml:space="preserve"> ГОД</w:t>
      </w:r>
    </w:p>
    <w:p w:rsidR="00C3179F" w:rsidRPr="00436DD7" w:rsidRDefault="00C3179F" w:rsidP="00C3179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И ПЛАНОВЫЙ  ПЕРИОД 202</w:t>
      </w:r>
      <w:r w:rsidR="003A1962">
        <w:rPr>
          <w:rFonts w:ascii="Times New Roman" w:hAnsi="Times New Roman"/>
          <w:b/>
          <w:sz w:val="20"/>
          <w:szCs w:val="20"/>
        </w:rPr>
        <w:t>2</w:t>
      </w:r>
      <w:r w:rsidRPr="00436DD7">
        <w:rPr>
          <w:rFonts w:ascii="Times New Roman" w:hAnsi="Times New Roman"/>
          <w:b/>
          <w:sz w:val="20"/>
          <w:szCs w:val="20"/>
        </w:rPr>
        <w:t>-202</w:t>
      </w:r>
      <w:r w:rsidR="003A1962">
        <w:rPr>
          <w:rFonts w:ascii="Times New Roman" w:hAnsi="Times New Roman"/>
          <w:b/>
          <w:sz w:val="20"/>
          <w:szCs w:val="20"/>
        </w:rPr>
        <w:t>3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C3179F" w:rsidRDefault="00C3179F" w:rsidP="00C3179F">
      <w:pPr>
        <w:tabs>
          <w:tab w:val="left" w:pos="219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983" w:tblpY="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2338"/>
        <w:gridCol w:w="1555"/>
        <w:gridCol w:w="1636"/>
        <w:gridCol w:w="1487"/>
      </w:tblGrid>
      <w:tr w:rsidR="0002046D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Default="0002046D" w:rsidP="00C3179F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Default="0002046D" w:rsidP="00C3179F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Вид заимствований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Default="0002046D" w:rsidP="00C3179F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Default="0002046D" w:rsidP="00C3179F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Default="0002046D" w:rsidP="00C3179F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</w:tr>
      <w:tr w:rsidR="00542BC6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6" w:rsidRPr="00C81169" w:rsidRDefault="00542BC6" w:rsidP="0002046D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703.01050201100000.510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6" w:rsidRPr="00C81169" w:rsidRDefault="00542BC6" w:rsidP="0002046D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средств денежных средств бюджета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C81169" w:rsidRDefault="00542BC6" w:rsidP="00E22FC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116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E22FC7" w:rsidRPr="00C81169">
              <w:rPr>
                <w:rFonts w:ascii="Times New Roman" w:hAnsi="Times New Roman" w:cs="Times New Roman"/>
                <w:sz w:val="16"/>
                <w:szCs w:val="16"/>
              </w:rPr>
              <w:t>7 238 427,83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C81169" w:rsidRDefault="00542BC6" w:rsidP="00E22FC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FC7" w:rsidRPr="00C81169">
              <w:rPr>
                <w:rFonts w:ascii="Times New Roman" w:hAnsi="Times New Roman" w:cs="Times New Roman"/>
                <w:sz w:val="16"/>
                <w:szCs w:val="16"/>
              </w:rPr>
              <w:t>14 273 719,04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C81169" w:rsidRDefault="00542BC6" w:rsidP="00E22FC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FC7" w:rsidRPr="00C81169">
              <w:rPr>
                <w:rFonts w:ascii="Times New Roman" w:hAnsi="Times New Roman" w:cs="Times New Roman"/>
                <w:sz w:val="16"/>
                <w:szCs w:val="16"/>
              </w:rPr>
              <w:t>14 658 437,06</w:t>
            </w:r>
          </w:p>
        </w:tc>
      </w:tr>
      <w:tr w:rsidR="00542BC6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6" w:rsidRPr="00C81169" w:rsidRDefault="00542BC6" w:rsidP="0002046D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703.01050201100000.610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6" w:rsidRPr="00C81169" w:rsidRDefault="00542BC6" w:rsidP="0002046D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денежных средств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C81169" w:rsidRDefault="00E22FC7" w:rsidP="007716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1169">
              <w:rPr>
                <w:rFonts w:ascii="Times New Roman" w:hAnsi="Times New Roman" w:cs="Times New Roman"/>
                <w:sz w:val="16"/>
                <w:szCs w:val="16"/>
              </w:rPr>
              <w:t>17 238 427,83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C81169" w:rsidRDefault="00E22FC7" w:rsidP="007716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1169">
              <w:rPr>
                <w:rFonts w:ascii="Times New Roman" w:hAnsi="Times New Roman" w:cs="Times New Roman"/>
                <w:sz w:val="16"/>
                <w:szCs w:val="16"/>
              </w:rPr>
              <w:t>14 273 719,04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6" w:rsidRPr="00C81169" w:rsidRDefault="00E22FC7" w:rsidP="007716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1169">
              <w:rPr>
                <w:rFonts w:ascii="Times New Roman" w:hAnsi="Times New Roman" w:cs="Times New Roman"/>
                <w:sz w:val="16"/>
                <w:szCs w:val="16"/>
              </w:rPr>
              <w:t>14 658 437,06</w:t>
            </w:r>
          </w:p>
        </w:tc>
      </w:tr>
      <w:tr w:rsidR="0002046D" w:rsidTr="0002046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Pr="00C81169" w:rsidRDefault="0002046D" w:rsidP="0002046D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703.01050200000000.000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6D" w:rsidRPr="00C81169" w:rsidRDefault="0002046D" w:rsidP="0002046D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 xml:space="preserve">Остаток средств  бюджета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Pr="00C81169" w:rsidRDefault="0002046D" w:rsidP="0002046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Pr="00C81169" w:rsidRDefault="0002046D" w:rsidP="0002046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6D" w:rsidRPr="00C81169" w:rsidRDefault="0002046D" w:rsidP="0002046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16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3179F" w:rsidRDefault="00C3179F" w:rsidP="00C3179F">
      <w:pPr>
        <w:tabs>
          <w:tab w:val="left" w:pos="2190"/>
        </w:tabs>
        <w:jc w:val="center"/>
        <w:rPr>
          <w:rFonts w:ascii="Arial" w:hAnsi="Arial" w:cs="Arial"/>
          <w:sz w:val="20"/>
          <w:szCs w:val="20"/>
        </w:rPr>
      </w:pPr>
    </w:p>
    <w:p w:rsidR="00067278" w:rsidRPr="009E3A34" w:rsidRDefault="00067278" w:rsidP="00E64C79">
      <w:pPr>
        <w:rPr>
          <w:rFonts w:ascii="Times New Roman" w:hAnsi="Times New Roman"/>
          <w:b/>
          <w:sz w:val="20"/>
          <w:szCs w:val="20"/>
        </w:rPr>
      </w:pPr>
    </w:p>
    <w:sectPr w:rsidR="00067278" w:rsidRPr="009E3A34" w:rsidSect="006B0D9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27" w:rsidRDefault="00E97427" w:rsidP="006A2EC5">
      <w:pPr>
        <w:spacing w:after="0" w:line="240" w:lineRule="auto"/>
      </w:pPr>
      <w:r>
        <w:separator/>
      </w:r>
    </w:p>
    <w:p w:rsidR="00E97427" w:rsidRDefault="00E97427"/>
  </w:endnote>
  <w:endnote w:type="continuationSeparator" w:id="0">
    <w:p w:rsidR="00E97427" w:rsidRDefault="00E97427" w:rsidP="006A2EC5">
      <w:pPr>
        <w:spacing w:after="0" w:line="240" w:lineRule="auto"/>
      </w:pPr>
      <w:r>
        <w:continuationSeparator/>
      </w:r>
    </w:p>
    <w:p w:rsidR="00E97427" w:rsidRDefault="00E97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5832"/>
      <w:docPartObj>
        <w:docPartGallery w:val="Page Numbers (Bottom of Page)"/>
        <w:docPartUnique/>
      </w:docPartObj>
    </w:sdtPr>
    <w:sdtEndPr/>
    <w:sdtContent>
      <w:p w:rsidR="00C81169" w:rsidRDefault="00E974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7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169" w:rsidRDefault="00C81169">
    <w:pPr>
      <w:pStyle w:val="a8"/>
    </w:pPr>
  </w:p>
  <w:p w:rsidR="00C81169" w:rsidRDefault="00C811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27" w:rsidRDefault="00E97427" w:rsidP="006A2EC5">
      <w:pPr>
        <w:spacing w:after="0" w:line="240" w:lineRule="auto"/>
      </w:pPr>
      <w:r>
        <w:separator/>
      </w:r>
    </w:p>
    <w:p w:rsidR="00E97427" w:rsidRDefault="00E97427"/>
  </w:footnote>
  <w:footnote w:type="continuationSeparator" w:id="0">
    <w:p w:rsidR="00E97427" w:rsidRDefault="00E97427" w:rsidP="006A2EC5">
      <w:pPr>
        <w:spacing w:after="0" w:line="240" w:lineRule="auto"/>
      </w:pPr>
      <w:r>
        <w:continuationSeparator/>
      </w:r>
    </w:p>
    <w:p w:rsidR="00E97427" w:rsidRDefault="00E974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09F"/>
    <w:multiLevelType w:val="hybridMultilevel"/>
    <w:tmpl w:val="29B2E18E"/>
    <w:lvl w:ilvl="0" w:tplc="A6BAA0C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77954"/>
    <w:multiLevelType w:val="hybridMultilevel"/>
    <w:tmpl w:val="E3BE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46621"/>
    <w:multiLevelType w:val="hybridMultilevel"/>
    <w:tmpl w:val="24EA968A"/>
    <w:lvl w:ilvl="0" w:tplc="A6409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375E8A"/>
    <w:multiLevelType w:val="hybridMultilevel"/>
    <w:tmpl w:val="A3323358"/>
    <w:lvl w:ilvl="0" w:tplc="BADE45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A3E60"/>
    <w:multiLevelType w:val="hybridMultilevel"/>
    <w:tmpl w:val="314A5F6A"/>
    <w:lvl w:ilvl="0" w:tplc="CA02527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41A9A"/>
    <w:multiLevelType w:val="hybridMultilevel"/>
    <w:tmpl w:val="09CC1A84"/>
    <w:lvl w:ilvl="0" w:tplc="05A8543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92"/>
    <w:rsid w:val="000049DD"/>
    <w:rsid w:val="000050E1"/>
    <w:rsid w:val="000056C9"/>
    <w:rsid w:val="00010884"/>
    <w:rsid w:val="000158C4"/>
    <w:rsid w:val="0002046D"/>
    <w:rsid w:val="000248AC"/>
    <w:rsid w:val="000269BF"/>
    <w:rsid w:val="000272A6"/>
    <w:rsid w:val="000277BF"/>
    <w:rsid w:val="000319C4"/>
    <w:rsid w:val="0004057F"/>
    <w:rsid w:val="000424E4"/>
    <w:rsid w:val="00044DF2"/>
    <w:rsid w:val="0005605F"/>
    <w:rsid w:val="000579D5"/>
    <w:rsid w:val="00060375"/>
    <w:rsid w:val="0006156B"/>
    <w:rsid w:val="00061B17"/>
    <w:rsid w:val="0006453A"/>
    <w:rsid w:val="00067278"/>
    <w:rsid w:val="00067425"/>
    <w:rsid w:val="000732B9"/>
    <w:rsid w:val="00073DFE"/>
    <w:rsid w:val="00074098"/>
    <w:rsid w:val="0007652B"/>
    <w:rsid w:val="0007658B"/>
    <w:rsid w:val="00083B30"/>
    <w:rsid w:val="00085634"/>
    <w:rsid w:val="00085D6C"/>
    <w:rsid w:val="00085FB6"/>
    <w:rsid w:val="000866F7"/>
    <w:rsid w:val="00087A02"/>
    <w:rsid w:val="000A3FD1"/>
    <w:rsid w:val="000A4D73"/>
    <w:rsid w:val="000A63EE"/>
    <w:rsid w:val="000B59AE"/>
    <w:rsid w:val="000C0580"/>
    <w:rsid w:val="000C0596"/>
    <w:rsid w:val="000C06BB"/>
    <w:rsid w:val="000C4F83"/>
    <w:rsid w:val="000C5F85"/>
    <w:rsid w:val="000D26F4"/>
    <w:rsid w:val="000D76C5"/>
    <w:rsid w:val="000D7A2A"/>
    <w:rsid w:val="000E3461"/>
    <w:rsid w:val="000F228C"/>
    <w:rsid w:val="000F524E"/>
    <w:rsid w:val="00103CC7"/>
    <w:rsid w:val="00104453"/>
    <w:rsid w:val="00110D7D"/>
    <w:rsid w:val="00112084"/>
    <w:rsid w:val="0011345E"/>
    <w:rsid w:val="00113D4C"/>
    <w:rsid w:val="00116BCC"/>
    <w:rsid w:val="00124267"/>
    <w:rsid w:val="00124272"/>
    <w:rsid w:val="0012512A"/>
    <w:rsid w:val="001264D4"/>
    <w:rsid w:val="00130071"/>
    <w:rsid w:val="00130353"/>
    <w:rsid w:val="001324A0"/>
    <w:rsid w:val="00135C82"/>
    <w:rsid w:val="00142090"/>
    <w:rsid w:val="001428FE"/>
    <w:rsid w:val="001434AD"/>
    <w:rsid w:val="001435FE"/>
    <w:rsid w:val="00145EB7"/>
    <w:rsid w:val="00156FE4"/>
    <w:rsid w:val="001604FA"/>
    <w:rsid w:val="00163324"/>
    <w:rsid w:val="001645B5"/>
    <w:rsid w:val="00170F68"/>
    <w:rsid w:val="00171497"/>
    <w:rsid w:val="00171D12"/>
    <w:rsid w:val="00177D0C"/>
    <w:rsid w:val="001931B8"/>
    <w:rsid w:val="00194E3F"/>
    <w:rsid w:val="00197F57"/>
    <w:rsid w:val="001A21FF"/>
    <w:rsid w:val="001A2AAD"/>
    <w:rsid w:val="001A557F"/>
    <w:rsid w:val="001B084B"/>
    <w:rsid w:val="001B1C45"/>
    <w:rsid w:val="001B4EC9"/>
    <w:rsid w:val="001C320B"/>
    <w:rsid w:val="001C7604"/>
    <w:rsid w:val="001C7F76"/>
    <w:rsid w:val="001D0D66"/>
    <w:rsid w:val="001E0BA3"/>
    <w:rsid w:val="001E45FF"/>
    <w:rsid w:val="001E4E14"/>
    <w:rsid w:val="001E6DF5"/>
    <w:rsid w:val="001F02CF"/>
    <w:rsid w:val="001F030E"/>
    <w:rsid w:val="001F2F22"/>
    <w:rsid w:val="001F577E"/>
    <w:rsid w:val="002018D1"/>
    <w:rsid w:val="00205C89"/>
    <w:rsid w:val="00207974"/>
    <w:rsid w:val="0021493F"/>
    <w:rsid w:val="002172FA"/>
    <w:rsid w:val="00217568"/>
    <w:rsid w:val="0021762A"/>
    <w:rsid w:val="0022134D"/>
    <w:rsid w:val="00223CD1"/>
    <w:rsid w:val="00224757"/>
    <w:rsid w:val="00227616"/>
    <w:rsid w:val="002276B8"/>
    <w:rsid w:val="002329B0"/>
    <w:rsid w:val="00233E7F"/>
    <w:rsid w:val="002360F0"/>
    <w:rsid w:val="00236271"/>
    <w:rsid w:val="002418C3"/>
    <w:rsid w:val="00242C94"/>
    <w:rsid w:val="002441B9"/>
    <w:rsid w:val="0024474B"/>
    <w:rsid w:val="00245204"/>
    <w:rsid w:val="0024674F"/>
    <w:rsid w:val="002509AD"/>
    <w:rsid w:val="00251740"/>
    <w:rsid w:val="00253942"/>
    <w:rsid w:val="00253D6C"/>
    <w:rsid w:val="0025574E"/>
    <w:rsid w:val="00270B3E"/>
    <w:rsid w:val="002836AA"/>
    <w:rsid w:val="00283798"/>
    <w:rsid w:val="002837C6"/>
    <w:rsid w:val="00290213"/>
    <w:rsid w:val="00291A3D"/>
    <w:rsid w:val="002B4B10"/>
    <w:rsid w:val="002B4D89"/>
    <w:rsid w:val="002B6AE4"/>
    <w:rsid w:val="002C060B"/>
    <w:rsid w:val="002C08AC"/>
    <w:rsid w:val="002C37CD"/>
    <w:rsid w:val="002C7926"/>
    <w:rsid w:val="002D2F54"/>
    <w:rsid w:val="002D6205"/>
    <w:rsid w:val="002E5228"/>
    <w:rsid w:val="002E6FE4"/>
    <w:rsid w:val="002F1FFA"/>
    <w:rsid w:val="002F4602"/>
    <w:rsid w:val="002F46AA"/>
    <w:rsid w:val="00302A91"/>
    <w:rsid w:val="00304FE5"/>
    <w:rsid w:val="00307079"/>
    <w:rsid w:val="00310084"/>
    <w:rsid w:val="0031082F"/>
    <w:rsid w:val="00312088"/>
    <w:rsid w:val="00312EE7"/>
    <w:rsid w:val="00326885"/>
    <w:rsid w:val="00327417"/>
    <w:rsid w:val="00327F48"/>
    <w:rsid w:val="003322E1"/>
    <w:rsid w:val="00340398"/>
    <w:rsid w:val="0034129D"/>
    <w:rsid w:val="0034221F"/>
    <w:rsid w:val="003424BF"/>
    <w:rsid w:val="003427BD"/>
    <w:rsid w:val="0034287B"/>
    <w:rsid w:val="00342DFE"/>
    <w:rsid w:val="00346FD5"/>
    <w:rsid w:val="00352FCD"/>
    <w:rsid w:val="00353C59"/>
    <w:rsid w:val="00360FA3"/>
    <w:rsid w:val="00364FAA"/>
    <w:rsid w:val="0036607A"/>
    <w:rsid w:val="003662C8"/>
    <w:rsid w:val="00381EBD"/>
    <w:rsid w:val="00382CB5"/>
    <w:rsid w:val="00383475"/>
    <w:rsid w:val="003837C5"/>
    <w:rsid w:val="00385617"/>
    <w:rsid w:val="0038668C"/>
    <w:rsid w:val="003919F5"/>
    <w:rsid w:val="003926E4"/>
    <w:rsid w:val="00394657"/>
    <w:rsid w:val="00395601"/>
    <w:rsid w:val="00396529"/>
    <w:rsid w:val="003A161B"/>
    <w:rsid w:val="003A1734"/>
    <w:rsid w:val="003A1800"/>
    <w:rsid w:val="003A1962"/>
    <w:rsid w:val="003A43BD"/>
    <w:rsid w:val="003B0102"/>
    <w:rsid w:val="003B17A4"/>
    <w:rsid w:val="003B2FEA"/>
    <w:rsid w:val="003B7164"/>
    <w:rsid w:val="003C2EC9"/>
    <w:rsid w:val="003C3CFC"/>
    <w:rsid w:val="003C6B60"/>
    <w:rsid w:val="003D12A0"/>
    <w:rsid w:val="003D4F61"/>
    <w:rsid w:val="003D7A26"/>
    <w:rsid w:val="003E0592"/>
    <w:rsid w:val="003E16FD"/>
    <w:rsid w:val="003E5CC7"/>
    <w:rsid w:val="003F2F0B"/>
    <w:rsid w:val="003F30EC"/>
    <w:rsid w:val="003F3E5F"/>
    <w:rsid w:val="00404F39"/>
    <w:rsid w:val="00405480"/>
    <w:rsid w:val="00405890"/>
    <w:rsid w:val="00406456"/>
    <w:rsid w:val="00412020"/>
    <w:rsid w:val="00413CE8"/>
    <w:rsid w:val="00415A07"/>
    <w:rsid w:val="00417AEA"/>
    <w:rsid w:val="004200F5"/>
    <w:rsid w:val="004211D8"/>
    <w:rsid w:val="0042244F"/>
    <w:rsid w:val="00424B57"/>
    <w:rsid w:val="00425DBE"/>
    <w:rsid w:val="004275B5"/>
    <w:rsid w:val="00431875"/>
    <w:rsid w:val="004349D6"/>
    <w:rsid w:val="00435567"/>
    <w:rsid w:val="00436D41"/>
    <w:rsid w:val="00436DD7"/>
    <w:rsid w:val="004377CE"/>
    <w:rsid w:val="00444A72"/>
    <w:rsid w:val="0045152D"/>
    <w:rsid w:val="00454976"/>
    <w:rsid w:val="004619B4"/>
    <w:rsid w:val="0046362D"/>
    <w:rsid w:val="00463D56"/>
    <w:rsid w:val="0046544E"/>
    <w:rsid w:val="00465988"/>
    <w:rsid w:val="0047543F"/>
    <w:rsid w:val="004757F2"/>
    <w:rsid w:val="00476680"/>
    <w:rsid w:val="00487AD2"/>
    <w:rsid w:val="0049050E"/>
    <w:rsid w:val="00491CCC"/>
    <w:rsid w:val="00493D07"/>
    <w:rsid w:val="0049580D"/>
    <w:rsid w:val="00495B82"/>
    <w:rsid w:val="004960D1"/>
    <w:rsid w:val="00497582"/>
    <w:rsid w:val="004A1167"/>
    <w:rsid w:val="004A7471"/>
    <w:rsid w:val="004A79CF"/>
    <w:rsid w:val="004B1DC8"/>
    <w:rsid w:val="004B3999"/>
    <w:rsid w:val="004B4B90"/>
    <w:rsid w:val="004B7853"/>
    <w:rsid w:val="004C187D"/>
    <w:rsid w:val="004C305A"/>
    <w:rsid w:val="004C437D"/>
    <w:rsid w:val="004D24CC"/>
    <w:rsid w:val="004D45BF"/>
    <w:rsid w:val="004E7F5D"/>
    <w:rsid w:val="004F00B9"/>
    <w:rsid w:val="004F04D0"/>
    <w:rsid w:val="004F513E"/>
    <w:rsid w:val="004F580D"/>
    <w:rsid w:val="004F58F6"/>
    <w:rsid w:val="004F76C1"/>
    <w:rsid w:val="004F7E98"/>
    <w:rsid w:val="00500B6B"/>
    <w:rsid w:val="00501933"/>
    <w:rsid w:val="00501F9D"/>
    <w:rsid w:val="00503A32"/>
    <w:rsid w:val="00505723"/>
    <w:rsid w:val="00506CDB"/>
    <w:rsid w:val="005105D6"/>
    <w:rsid w:val="00510E5C"/>
    <w:rsid w:val="00512164"/>
    <w:rsid w:val="0051222B"/>
    <w:rsid w:val="005142A0"/>
    <w:rsid w:val="005154B7"/>
    <w:rsid w:val="005233C1"/>
    <w:rsid w:val="0052548E"/>
    <w:rsid w:val="00532D36"/>
    <w:rsid w:val="00533551"/>
    <w:rsid w:val="00533B4B"/>
    <w:rsid w:val="005340FA"/>
    <w:rsid w:val="005340FF"/>
    <w:rsid w:val="00534E02"/>
    <w:rsid w:val="005373CF"/>
    <w:rsid w:val="005403B3"/>
    <w:rsid w:val="005423B2"/>
    <w:rsid w:val="00542BC6"/>
    <w:rsid w:val="00542F4D"/>
    <w:rsid w:val="0054326D"/>
    <w:rsid w:val="0055142D"/>
    <w:rsid w:val="005552F0"/>
    <w:rsid w:val="00560CEA"/>
    <w:rsid w:val="0056241E"/>
    <w:rsid w:val="005624B5"/>
    <w:rsid w:val="00570D2C"/>
    <w:rsid w:val="005710B8"/>
    <w:rsid w:val="00572757"/>
    <w:rsid w:val="00574DFE"/>
    <w:rsid w:val="0057611D"/>
    <w:rsid w:val="005820A8"/>
    <w:rsid w:val="005922B1"/>
    <w:rsid w:val="00593906"/>
    <w:rsid w:val="005A05BC"/>
    <w:rsid w:val="005A094B"/>
    <w:rsid w:val="005A23E8"/>
    <w:rsid w:val="005A2C16"/>
    <w:rsid w:val="005A7A7E"/>
    <w:rsid w:val="005B3DB2"/>
    <w:rsid w:val="005B437A"/>
    <w:rsid w:val="005B65F6"/>
    <w:rsid w:val="005B6A5C"/>
    <w:rsid w:val="005B78C5"/>
    <w:rsid w:val="005C1408"/>
    <w:rsid w:val="005D3DDA"/>
    <w:rsid w:val="005D6E47"/>
    <w:rsid w:val="005D7DDC"/>
    <w:rsid w:val="005E7A56"/>
    <w:rsid w:val="005F0DF3"/>
    <w:rsid w:val="005F30C4"/>
    <w:rsid w:val="005F4066"/>
    <w:rsid w:val="005F529F"/>
    <w:rsid w:val="005F67C2"/>
    <w:rsid w:val="005F6E0B"/>
    <w:rsid w:val="006051D9"/>
    <w:rsid w:val="006121FD"/>
    <w:rsid w:val="006136C9"/>
    <w:rsid w:val="00621B29"/>
    <w:rsid w:val="006225C1"/>
    <w:rsid w:val="00623FA3"/>
    <w:rsid w:val="00630699"/>
    <w:rsid w:val="006373A6"/>
    <w:rsid w:val="00641E54"/>
    <w:rsid w:val="00650B24"/>
    <w:rsid w:val="00650C45"/>
    <w:rsid w:val="006547B3"/>
    <w:rsid w:val="00664718"/>
    <w:rsid w:val="00664E41"/>
    <w:rsid w:val="006674DF"/>
    <w:rsid w:val="00670F44"/>
    <w:rsid w:val="00674B49"/>
    <w:rsid w:val="006758B8"/>
    <w:rsid w:val="00675EEA"/>
    <w:rsid w:val="006762BF"/>
    <w:rsid w:val="00677127"/>
    <w:rsid w:val="00680ABF"/>
    <w:rsid w:val="00681030"/>
    <w:rsid w:val="00684CF7"/>
    <w:rsid w:val="0068647F"/>
    <w:rsid w:val="0068702E"/>
    <w:rsid w:val="006879C1"/>
    <w:rsid w:val="00693DB8"/>
    <w:rsid w:val="00696744"/>
    <w:rsid w:val="006A2EC5"/>
    <w:rsid w:val="006B0D9D"/>
    <w:rsid w:val="006B6B69"/>
    <w:rsid w:val="006B76AE"/>
    <w:rsid w:val="006C16F4"/>
    <w:rsid w:val="006C35B9"/>
    <w:rsid w:val="006C7BFB"/>
    <w:rsid w:val="006D0435"/>
    <w:rsid w:val="006D5C57"/>
    <w:rsid w:val="006F6712"/>
    <w:rsid w:val="007006D9"/>
    <w:rsid w:val="00701C8E"/>
    <w:rsid w:val="00704EAE"/>
    <w:rsid w:val="007068F0"/>
    <w:rsid w:val="00706D8C"/>
    <w:rsid w:val="0071195C"/>
    <w:rsid w:val="00713B6F"/>
    <w:rsid w:val="007154A7"/>
    <w:rsid w:val="0071773D"/>
    <w:rsid w:val="00722B73"/>
    <w:rsid w:val="007315B9"/>
    <w:rsid w:val="00734CDD"/>
    <w:rsid w:val="00743142"/>
    <w:rsid w:val="00743D6D"/>
    <w:rsid w:val="007511F8"/>
    <w:rsid w:val="007535A0"/>
    <w:rsid w:val="00754688"/>
    <w:rsid w:val="0076214F"/>
    <w:rsid w:val="007633C9"/>
    <w:rsid w:val="00763703"/>
    <w:rsid w:val="007716E7"/>
    <w:rsid w:val="00771B63"/>
    <w:rsid w:val="00772764"/>
    <w:rsid w:val="00774630"/>
    <w:rsid w:val="00781945"/>
    <w:rsid w:val="0078414C"/>
    <w:rsid w:val="00785B8A"/>
    <w:rsid w:val="00787FB7"/>
    <w:rsid w:val="00790BC6"/>
    <w:rsid w:val="00795B44"/>
    <w:rsid w:val="00796FE7"/>
    <w:rsid w:val="007A0383"/>
    <w:rsid w:val="007A1C16"/>
    <w:rsid w:val="007A2B1F"/>
    <w:rsid w:val="007A321C"/>
    <w:rsid w:val="007A4CD5"/>
    <w:rsid w:val="007A53B2"/>
    <w:rsid w:val="007A5F4E"/>
    <w:rsid w:val="007A6D38"/>
    <w:rsid w:val="007B092C"/>
    <w:rsid w:val="007B2E77"/>
    <w:rsid w:val="007B75EE"/>
    <w:rsid w:val="007B77E5"/>
    <w:rsid w:val="007C067B"/>
    <w:rsid w:val="007C1827"/>
    <w:rsid w:val="007C1A95"/>
    <w:rsid w:val="007C30A1"/>
    <w:rsid w:val="007C47F6"/>
    <w:rsid w:val="007C618E"/>
    <w:rsid w:val="007D0C77"/>
    <w:rsid w:val="007D16A1"/>
    <w:rsid w:val="007D1E97"/>
    <w:rsid w:val="007D22FD"/>
    <w:rsid w:val="007D34E1"/>
    <w:rsid w:val="007D69BF"/>
    <w:rsid w:val="007E0102"/>
    <w:rsid w:val="007E50D0"/>
    <w:rsid w:val="007E6206"/>
    <w:rsid w:val="007E7A23"/>
    <w:rsid w:val="007F1005"/>
    <w:rsid w:val="007F77DA"/>
    <w:rsid w:val="0080501D"/>
    <w:rsid w:val="008126D5"/>
    <w:rsid w:val="00815A5A"/>
    <w:rsid w:val="0082200B"/>
    <w:rsid w:val="00822FBA"/>
    <w:rsid w:val="008244F7"/>
    <w:rsid w:val="008267EB"/>
    <w:rsid w:val="008439D9"/>
    <w:rsid w:val="0084660A"/>
    <w:rsid w:val="0085406C"/>
    <w:rsid w:val="00855A3B"/>
    <w:rsid w:val="00860230"/>
    <w:rsid w:val="008639DD"/>
    <w:rsid w:val="00863BD0"/>
    <w:rsid w:val="0086597F"/>
    <w:rsid w:val="00867DA7"/>
    <w:rsid w:val="00871DB5"/>
    <w:rsid w:val="00874A0F"/>
    <w:rsid w:val="0087580A"/>
    <w:rsid w:val="00875BC1"/>
    <w:rsid w:val="0088558B"/>
    <w:rsid w:val="00886F71"/>
    <w:rsid w:val="00886FBE"/>
    <w:rsid w:val="008872E9"/>
    <w:rsid w:val="00887F3D"/>
    <w:rsid w:val="00891E28"/>
    <w:rsid w:val="00895111"/>
    <w:rsid w:val="00895A73"/>
    <w:rsid w:val="008A1025"/>
    <w:rsid w:val="008A204F"/>
    <w:rsid w:val="008A55BA"/>
    <w:rsid w:val="008A65AC"/>
    <w:rsid w:val="008A7451"/>
    <w:rsid w:val="008A789E"/>
    <w:rsid w:val="008B0602"/>
    <w:rsid w:val="008C121C"/>
    <w:rsid w:val="008C1882"/>
    <w:rsid w:val="008C1DBC"/>
    <w:rsid w:val="008C33E6"/>
    <w:rsid w:val="008C3415"/>
    <w:rsid w:val="008C61CA"/>
    <w:rsid w:val="008C6F8E"/>
    <w:rsid w:val="008D1A11"/>
    <w:rsid w:val="008D1C8E"/>
    <w:rsid w:val="008D47DF"/>
    <w:rsid w:val="008D6334"/>
    <w:rsid w:val="008D7A69"/>
    <w:rsid w:val="008E665C"/>
    <w:rsid w:val="008E739C"/>
    <w:rsid w:val="008F0155"/>
    <w:rsid w:val="008F134F"/>
    <w:rsid w:val="008F1F7C"/>
    <w:rsid w:val="008F2C9D"/>
    <w:rsid w:val="008F30E1"/>
    <w:rsid w:val="008F5B1E"/>
    <w:rsid w:val="00900B6C"/>
    <w:rsid w:val="00901395"/>
    <w:rsid w:val="00902A2A"/>
    <w:rsid w:val="00905418"/>
    <w:rsid w:val="00907B60"/>
    <w:rsid w:val="00907BE7"/>
    <w:rsid w:val="00911323"/>
    <w:rsid w:val="009130EC"/>
    <w:rsid w:val="00920D71"/>
    <w:rsid w:val="0092797C"/>
    <w:rsid w:val="00932AA8"/>
    <w:rsid w:val="00934A13"/>
    <w:rsid w:val="00935ACF"/>
    <w:rsid w:val="00944CB6"/>
    <w:rsid w:val="00946445"/>
    <w:rsid w:val="00947903"/>
    <w:rsid w:val="00950F0E"/>
    <w:rsid w:val="00953A34"/>
    <w:rsid w:val="009571AC"/>
    <w:rsid w:val="0096057C"/>
    <w:rsid w:val="0096254A"/>
    <w:rsid w:val="00963163"/>
    <w:rsid w:val="009645D6"/>
    <w:rsid w:val="009672A3"/>
    <w:rsid w:val="00967AAF"/>
    <w:rsid w:val="009806CE"/>
    <w:rsid w:val="00980C8A"/>
    <w:rsid w:val="00984111"/>
    <w:rsid w:val="00990F17"/>
    <w:rsid w:val="00991653"/>
    <w:rsid w:val="00991E54"/>
    <w:rsid w:val="00992097"/>
    <w:rsid w:val="00992B98"/>
    <w:rsid w:val="00997805"/>
    <w:rsid w:val="009A2827"/>
    <w:rsid w:val="009A5B92"/>
    <w:rsid w:val="009A7046"/>
    <w:rsid w:val="009A7D0B"/>
    <w:rsid w:val="009B133F"/>
    <w:rsid w:val="009B1886"/>
    <w:rsid w:val="009B5A4D"/>
    <w:rsid w:val="009B69E4"/>
    <w:rsid w:val="009B6A69"/>
    <w:rsid w:val="009C0421"/>
    <w:rsid w:val="009C1B78"/>
    <w:rsid w:val="009C2CE9"/>
    <w:rsid w:val="009C2D0F"/>
    <w:rsid w:val="009D501F"/>
    <w:rsid w:val="009D5508"/>
    <w:rsid w:val="009E3A34"/>
    <w:rsid w:val="009E48E7"/>
    <w:rsid w:val="009F7DC1"/>
    <w:rsid w:val="00A04987"/>
    <w:rsid w:val="00A15B68"/>
    <w:rsid w:val="00A20876"/>
    <w:rsid w:val="00A20B11"/>
    <w:rsid w:val="00A22956"/>
    <w:rsid w:val="00A22E58"/>
    <w:rsid w:val="00A23D59"/>
    <w:rsid w:val="00A3340C"/>
    <w:rsid w:val="00A33B90"/>
    <w:rsid w:val="00A35151"/>
    <w:rsid w:val="00A43456"/>
    <w:rsid w:val="00A43DAB"/>
    <w:rsid w:val="00A50F52"/>
    <w:rsid w:val="00A51F88"/>
    <w:rsid w:val="00A54080"/>
    <w:rsid w:val="00A61036"/>
    <w:rsid w:val="00A615B8"/>
    <w:rsid w:val="00A65174"/>
    <w:rsid w:val="00A710E8"/>
    <w:rsid w:val="00A7445B"/>
    <w:rsid w:val="00A81896"/>
    <w:rsid w:val="00A85A39"/>
    <w:rsid w:val="00A9723E"/>
    <w:rsid w:val="00AA2885"/>
    <w:rsid w:val="00AA456D"/>
    <w:rsid w:val="00AA6211"/>
    <w:rsid w:val="00AA7C8F"/>
    <w:rsid w:val="00AB3493"/>
    <w:rsid w:val="00AB64A3"/>
    <w:rsid w:val="00AC08F8"/>
    <w:rsid w:val="00AC1293"/>
    <w:rsid w:val="00AC4E21"/>
    <w:rsid w:val="00AC63C8"/>
    <w:rsid w:val="00AD1EAC"/>
    <w:rsid w:val="00AD271A"/>
    <w:rsid w:val="00AD309F"/>
    <w:rsid w:val="00AD3849"/>
    <w:rsid w:val="00AD4FC7"/>
    <w:rsid w:val="00AE2BE5"/>
    <w:rsid w:val="00AE4DE3"/>
    <w:rsid w:val="00AF1267"/>
    <w:rsid w:val="00AF2C8C"/>
    <w:rsid w:val="00AF45D5"/>
    <w:rsid w:val="00AF5A05"/>
    <w:rsid w:val="00AF64C8"/>
    <w:rsid w:val="00B01042"/>
    <w:rsid w:val="00B017F1"/>
    <w:rsid w:val="00B01A03"/>
    <w:rsid w:val="00B12EAD"/>
    <w:rsid w:val="00B1654F"/>
    <w:rsid w:val="00B179CD"/>
    <w:rsid w:val="00B20A56"/>
    <w:rsid w:val="00B20D4B"/>
    <w:rsid w:val="00B22263"/>
    <w:rsid w:val="00B304C1"/>
    <w:rsid w:val="00B314DE"/>
    <w:rsid w:val="00B33962"/>
    <w:rsid w:val="00B33C39"/>
    <w:rsid w:val="00B34077"/>
    <w:rsid w:val="00B3441E"/>
    <w:rsid w:val="00B4091C"/>
    <w:rsid w:val="00B41EF8"/>
    <w:rsid w:val="00B42D7E"/>
    <w:rsid w:val="00B46B06"/>
    <w:rsid w:val="00B51457"/>
    <w:rsid w:val="00B5198F"/>
    <w:rsid w:val="00B5293D"/>
    <w:rsid w:val="00B569BC"/>
    <w:rsid w:val="00B62534"/>
    <w:rsid w:val="00B64938"/>
    <w:rsid w:val="00B71E50"/>
    <w:rsid w:val="00B720D3"/>
    <w:rsid w:val="00B75A2E"/>
    <w:rsid w:val="00B778F1"/>
    <w:rsid w:val="00B80D1B"/>
    <w:rsid w:val="00B83040"/>
    <w:rsid w:val="00B86264"/>
    <w:rsid w:val="00B87664"/>
    <w:rsid w:val="00B91A73"/>
    <w:rsid w:val="00B9295E"/>
    <w:rsid w:val="00B92BBE"/>
    <w:rsid w:val="00B953B1"/>
    <w:rsid w:val="00B954BD"/>
    <w:rsid w:val="00BA132C"/>
    <w:rsid w:val="00BA40AD"/>
    <w:rsid w:val="00BB1431"/>
    <w:rsid w:val="00BB2262"/>
    <w:rsid w:val="00BC538B"/>
    <w:rsid w:val="00BC768F"/>
    <w:rsid w:val="00BD1A29"/>
    <w:rsid w:val="00BD2CCC"/>
    <w:rsid w:val="00BE010E"/>
    <w:rsid w:val="00BE2AB8"/>
    <w:rsid w:val="00BE3515"/>
    <w:rsid w:val="00BE5A07"/>
    <w:rsid w:val="00BF03BE"/>
    <w:rsid w:val="00BF330D"/>
    <w:rsid w:val="00BF69A8"/>
    <w:rsid w:val="00C008EA"/>
    <w:rsid w:val="00C102A9"/>
    <w:rsid w:val="00C1032A"/>
    <w:rsid w:val="00C11642"/>
    <w:rsid w:val="00C15618"/>
    <w:rsid w:val="00C20B7E"/>
    <w:rsid w:val="00C22909"/>
    <w:rsid w:val="00C23350"/>
    <w:rsid w:val="00C263B2"/>
    <w:rsid w:val="00C30129"/>
    <w:rsid w:val="00C30F2B"/>
    <w:rsid w:val="00C3179F"/>
    <w:rsid w:val="00C32280"/>
    <w:rsid w:val="00C32741"/>
    <w:rsid w:val="00C32A5A"/>
    <w:rsid w:val="00C332D2"/>
    <w:rsid w:val="00C33607"/>
    <w:rsid w:val="00C3591E"/>
    <w:rsid w:val="00C36C33"/>
    <w:rsid w:val="00C467FE"/>
    <w:rsid w:val="00C47205"/>
    <w:rsid w:val="00C50FA9"/>
    <w:rsid w:val="00C51710"/>
    <w:rsid w:val="00C556AE"/>
    <w:rsid w:val="00C5665C"/>
    <w:rsid w:val="00C576BA"/>
    <w:rsid w:val="00C61D3C"/>
    <w:rsid w:val="00C62597"/>
    <w:rsid w:val="00C63BD8"/>
    <w:rsid w:val="00C66077"/>
    <w:rsid w:val="00C736C0"/>
    <w:rsid w:val="00C7421E"/>
    <w:rsid w:val="00C74A83"/>
    <w:rsid w:val="00C754EB"/>
    <w:rsid w:val="00C81169"/>
    <w:rsid w:val="00C83523"/>
    <w:rsid w:val="00C86CD8"/>
    <w:rsid w:val="00C87094"/>
    <w:rsid w:val="00C914B0"/>
    <w:rsid w:val="00C9180E"/>
    <w:rsid w:val="00C92C1E"/>
    <w:rsid w:val="00C934BD"/>
    <w:rsid w:val="00C935A4"/>
    <w:rsid w:val="00CA23EB"/>
    <w:rsid w:val="00CA6F51"/>
    <w:rsid w:val="00CB3356"/>
    <w:rsid w:val="00CC44F1"/>
    <w:rsid w:val="00CC748D"/>
    <w:rsid w:val="00CC7AAE"/>
    <w:rsid w:val="00CD1042"/>
    <w:rsid w:val="00CD110E"/>
    <w:rsid w:val="00CD4708"/>
    <w:rsid w:val="00CD485E"/>
    <w:rsid w:val="00CE1BEE"/>
    <w:rsid w:val="00CE4E07"/>
    <w:rsid w:val="00CE4EBE"/>
    <w:rsid w:val="00CF3A7F"/>
    <w:rsid w:val="00D01F2F"/>
    <w:rsid w:val="00D0235B"/>
    <w:rsid w:val="00D037EF"/>
    <w:rsid w:val="00D109BB"/>
    <w:rsid w:val="00D10F7E"/>
    <w:rsid w:val="00D12A92"/>
    <w:rsid w:val="00D225DA"/>
    <w:rsid w:val="00D2334B"/>
    <w:rsid w:val="00D23773"/>
    <w:rsid w:val="00D3048D"/>
    <w:rsid w:val="00D405FA"/>
    <w:rsid w:val="00D4077A"/>
    <w:rsid w:val="00D415F6"/>
    <w:rsid w:val="00D41E2B"/>
    <w:rsid w:val="00D425DC"/>
    <w:rsid w:val="00D44025"/>
    <w:rsid w:val="00D46FA5"/>
    <w:rsid w:val="00D4708C"/>
    <w:rsid w:val="00D5193F"/>
    <w:rsid w:val="00D51B67"/>
    <w:rsid w:val="00D52F67"/>
    <w:rsid w:val="00D55A4B"/>
    <w:rsid w:val="00D5656E"/>
    <w:rsid w:val="00D62332"/>
    <w:rsid w:val="00D6685A"/>
    <w:rsid w:val="00D67D6A"/>
    <w:rsid w:val="00D67F47"/>
    <w:rsid w:val="00D81267"/>
    <w:rsid w:val="00D8698B"/>
    <w:rsid w:val="00D90359"/>
    <w:rsid w:val="00D91457"/>
    <w:rsid w:val="00D93DD5"/>
    <w:rsid w:val="00DA0BAA"/>
    <w:rsid w:val="00DA1561"/>
    <w:rsid w:val="00DA2296"/>
    <w:rsid w:val="00DA2A3D"/>
    <w:rsid w:val="00DA329A"/>
    <w:rsid w:val="00DA3C0C"/>
    <w:rsid w:val="00DB1CA1"/>
    <w:rsid w:val="00DB41C4"/>
    <w:rsid w:val="00DC2D16"/>
    <w:rsid w:val="00DC4E0C"/>
    <w:rsid w:val="00DC5A54"/>
    <w:rsid w:val="00DD4278"/>
    <w:rsid w:val="00DD6A84"/>
    <w:rsid w:val="00DE1D1C"/>
    <w:rsid w:val="00DE29DD"/>
    <w:rsid w:val="00DE33FF"/>
    <w:rsid w:val="00DE58DF"/>
    <w:rsid w:val="00DF07A6"/>
    <w:rsid w:val="00DF1379"/>
    <w:rsid w:val="00DF18D4"/>
    <w:rsid w:val="00DF4E20"/>
    <w:rsid w:val="00DF63CE"/>
    <w:rsid w:val="00E03D8C"/>
    <w:rsid w:val="00E0658D"/>
    <w:rsid w:val="00E1783A"/>
    <w:rsid w:val="00E21EC3"/>
    <w:rsid w:val="00E22FC7"/>
    <w:rsid w:val="00E24D48"/>
    <w:rsid w:val="00E30B4C"/>
    <w:rsid w:val="00E4447F"/>
    <w:rsid w:val="00E44DE1"/>
    <w:rsid w:val="00E45812"/>
    <w:rsid w:val="00E46F83"/>
    <w:rsid w:val="00E473EB"/>
    <w:rsid w:val="00E54C40"/>
    <w:rsid w:val="00E556B6"/>
    <w:rsid w:val="00E55798"/>
    <w:rsid w:val="00E5776C"/>
    <w:rsid w:val="00E61268"/>
    <w:rsid w:val="00E61C77"/>
    <w:rsid w:val="00E64300"/>
    <w:rsid w:val="00E6484B"/>
    <w:rsid w:val="00E64C79"/>
    <w:rsid w:val="00E64DF6"/>
    <w:rsid w:val="00E669EC"/>
    <w:rsid w:val="00E71F21"/>
    <w:rsid w:val="00E80E61"/>
    <w:rsid w:val="00E81A99"/>
    <w:rsid w:val="00E8227E"/>
    <w:rsid w:val="00E92776"/>
    <w:rsid w:val="00E946B9"/>
    <w:rsid w:val="00E96C4B"/>
    <w:rsid w:val="00E970D9"/>
    <w:rsid w:val="00E97427"/>
    <w:rsid w:val="00EA39CE"/>
    <w:rsid w:val="00EA44A1"/>
    <w:rsid w:val="00EB14D6"/>
    <w:rsid w:val="00EB6305"/>
    <w:rsid w:val="00EC201A"/>
    <w:rsid w:val="00EC2EB4"/>
    <w:rsid w:val="00EC49DA"/>
    <w:rsid w:val="00ED39AA"/>
    <w:rsid w:val="00ED5B99"/>
    <w:rsid w:val="00ED6092"/>
    <w:rsid w:val="00ED7309"/>
    <w:rsid w:val="00EE366C"/>
    <w:rsid w:val="00EE3F06"/>
    <w:rsid w:val="00EF2DED"/>
    <w:rsid w:val="00EF3EFE"/>
    <w:rsid w:val="00EF538B"/>
    <w:rsid w:val="00EF7995"/>
    <w:rsid w:val="00F0651D"/>
    <w:rsid w:val="00F07882"/>
    <w:rsid w:val="00F07B4D"/>
    <w:rsid w:val="00F11475"/>
    <w:rsid w:val="00F13AAE"/>
    <w:rsid w:val="00F21DD0"/>
    <w:rsid w:val="00F27277"/>
    <w:rsid w:val="00F32D5A"/>
    <w:rsid w:val="00F33697"/>
    <w:rsid w:val="00F34A88"/>
    <w:rsid w:val="00F37002"/>
    <w:rsid w:val="00F376F9"/>
    <w:rsid w:val="00F3776D"/>
    <w:rsid w:val="00F427CB"/>
    <w:rsid w:val="00F515AA"/>
    <w:rsid w:val="00F53420"/>
    <w:rsid w:val="00F53EB3"/>
    <w:rsid w:val="00F56859"/>
    <w:rsid w:val="00F60D43"/>
    <w:rsid w:val="00F62947"/>
    <w:rsid w:val="00F71D73"/>
    <w:rsid w:val="00F72FB3"/>
    <w:rsid w:val="00F74869"/>
    <w:rsid w:val="00F778EC"/>
    <w:rsid w:val="00F814AB"/>
    <w:rsid w:val="00F84270"/>
    <w:rsid w:val="00F84B0A"/>
    <w:rsid w:val="00F93CC1"/>
    <w:rsid w:val="00FA1EE3"/>
    <w:rsid w:val="00FA289B"/>
    <w:rsid w:val="00FA2EE6"/>
    <w:rsid w:val="00FA5D7D"/>
    <w:rsid w:val="00FB78DE"/>
    <w:rsid w:val="00FC2CF9"/>
    <w:rsid w:val="00FC3CD6"/>
    <w:rsid w:val="00FC4DA2"/>
    <w:rsid w:val="00FC518B"/>
    <w:rsid w:val="00FC67A6"/>
    <w:rsid w:val="00FC778B"/>
    <w:rsid w:val="00FC7C1E"/>
    <w:rsid w:val="00FD00C6"/>
    <w:rsid w:val="00FD00E0"/>
    <w:rsid w:val="00FD3272"/>
    <w:rsid w:val="00FE0FC8"/>
    <w:rsid w:val="00FE6D23"/>
    <w:rsid w:val="00FF04F4"/>
    <w:rsid w:val="00FF37E8"/>
    <w:rsid w:val="00FF4252"/>
    <w:rsid w:val="00FF51AB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967"/>
  <w15:docId w15:val="{B943E57F-4DE2-49D0-8A36-634BB1C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0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E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609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D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6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6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ED60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A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A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EC5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9209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9209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92097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6121FD"/>
    <w:rPr>
      <w:color w:val="0000FF" w:themeColor="hyperlink"/>
      <w:u w:val="single"/>
    </w:rPr>
  </w:style>
  <w:style w:type="paragraph" w:customStyle="1" w:styleId="Style2">
    <w:name w:val="Style2"/>
    <w:basedOn w:val="a"/>
    <w:rsid w:val="00B5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B51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7">
    <w:name w:val="Font Style57"/>
    <w:rsid w:val="00B5145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Заголовок Знак"/>
    <w:aliases w:val="Название приложения Знак"/>
    <w:link w:val="ac"/>
    <w:locked/>
    <w:rsid w:val="007535A0"/>
    <w:rPr>
      <w:sz w:val="28"/>
      <w:szCs w:val="24"/>
    </w:rPr>
  </w:style>
  <w:style w:type="paragraph" w:styleId="ac">
    <w:name w:val="Title"/>
    <w:aliases w:val="Название приложения"/>
    <w:basedOn w:val="a"/>
    <w:link w:val="ab"/>
    <w:qFormat/>
    <w:rsid w:val="007535A0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Название Знак1"/>
    <w:basedOn w:val="a0"/>
    <w:uiPriority w:val="10"/>
    <w:rsid w:val="00753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">
    <w:name w:val="Без интервала3"/>
    <w:rsid w:val="007535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FB89-7AA4-4AC2-9BCC-08E9FFC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2020-11-23T08:42:00Z</cp:lastPrinted>
  <dcterms:created xsi:type="dcterms:W3CDTF">2021-03-10T09:54:00Z</dcterms:created>
  <dcterms:modified xsi:type="dcterms:W3CDTF">2021-03-10T09:54:00Z</dcterms:modified>
</cp:coreProperties>
</file>