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8A" w:rsidRPr="00761E29" w:rsidRDefault="00543C8A" w:rsidP="00543C8A">
      <w:pPr>
        <w:shd w:val="clear" w:color="auto" w:fill="FFFFFF"/>
        <w:spacing w:after="0" w:line="540" w:lineRule="atLeast"/>
        <w:jc w:val="center"/>
        <w:outlineLvl w:val="0"/>
        <w:rPr>
          <w:rFonts w:ascii="Arial Narrow" w:hAnsi="Arial Narrow"/>
          <w:b/>
          <w:bCs/>
          <w:color w:val="2B2B2B"/>
          <w:kern w:val="36"/>
          <w:sz w:val="52"/>
          <w:szCs w:val="52"/>
        </w:rPr>
      </w:pPr>
      <w:r w:rsidRPr="00761E29">
        <w:rPr>
          <w:rFonts w:ascii="Arial Narrow" w:hAnsi="Arial Narrow"/>
          <w:b/>
          <w:bCs/>
          <w:color w:val="2B2B2B"/>
          <w:kern w:val="36"/>
          <w:sz w:val="52"/>
          <w:szCs w:val="52"/>
        </w:rPr>
        <w:t>Правила безопасности использования газа в быту</w:t>
      </w:r>
    </w:p>
    <w:p w:rsidR="00543C8A" w:rsidRPr="00761E29" w:rsidRDefault="00543C8A" w:rsidP="00543C8A">
      <w:pPr>
        <w:spacing w:after="0" w:line="240" w:lineRule="auto"/>
        <w:jc w:val="both"/>
        <w:rPr>
          <w:sz w:val="26"/>
          <w:szCs w:val="26"/>
        </w:rPr>
      </w:pPr>
    </w:p>
    <w:p w:rsidR="00543C8A" w:rsidRDefault="00543C8A" w:rsidP="00543C8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0000"/>
          <w:sz w:val="26"/>
          <w:szCs w:val="26"/>
        </w:rPr>
      </w:pPr>
      <w:r w:rsidRPr="00761E29">
        <w:rPr>
          <w:rFonts w:ascii="Tahoma" w:hAnsi="Tahoma" w:cs="Tahoma"/>
          <w:color w:val="2B2B2B"/>
          <w:sz w:val="26"/>
          <w:szCs w:val="26"/>
        </w:rPr>
        <w:t xml:space="preserve">Обеспечение высокого уровня безопасности </w:t>
      </w:r>
      <w:proofErr w:type="spellStart"/>
      <w:r w:rsidRPr="00761E29">
        <w:rPr>
          <w:rFonts w:ascii="Tahoma" w:hAnsi="Tahoma" w:cs="Tahoma"/>
          <w:color w:val="2B2B2B"/>
          <w:sz w:val="26"/>
          <w:szCs w:val="26"/>
        </w:rPr>
        <w:t>газопотребления</w:t>
      </w:r>
      <w:proofErr w:type="spellEnd"/>
      <w:r w:rsidRPr="00761E29">
        <w:rPr>
          <w:rFonts w:ascii="Tahoma" w:hAnsi="Tahoma" w:cs="Tahoma"/>
          <w:color w:val="2B2B2B"/>
          <w:sz w:val="26"/>
          <w:szCs w:val="26"/>
        </w:rPr>
        <w:t> — одно из ключевых требований для организации надежного и бесперебойного газоснабжения абонентов на территории Владимирской области. При этом крайне важно осознавать, что ответственность за надлежащее состояние газоиспользующего оборудования и соблюдение требований по его эксплуатации в первую очередь лежит на самом абоненте.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  <w:t>В последние годы участились несчастные случаи, связанные с использованием газа в быту, причины которых, кроются в ненадлежащем техническом состоянии внутридомового газового оборудования (ВДГО).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  <w:t>Для решения этой проблемы в 2008 году Правительство РФ утвердило Правила поставки газа для обеспечения коммунально-бытовых нужд граждан. Согласно п. 21 «к» Правил, абонент обязан «обеспечивать надлежащее техническое состояние внутридомового и (или) внутриквартирного газового оборудования, своевременно заключать договор о техническом обслуживании и ремонте внутридомового и (или) внутриквартирного газового оборудования». Важно помнить: от качества обслуживания и ремонта принадлежащего вам газового оборудования зависит здоровье и безопасность Вас и Ваших близких.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t>Информация для потребителей газа, проживающих в многоквартирном жилом фонде</w:t>
      </w:r>
      <w:r>
        <w:rPr>
          <w:rFonts w:ascii="Tahoma" w:hAnsi="Tahoma" w:cs="Tahoma"/>
          <w:b/>
          <w:bCs/>
          <w:color w:val="2B2B2B"/>
          <w:sz w:val="26"/>
          <w:szCs w:val="26"/>
        </w:rPr>
        <w:t xml:space="preserve">                         .</w:t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  <w:t>Обратите внимание на схему раздела сетей внутридомового и внутриквартирного газового оборудования (ВДГО и ВКГО). Все имеющиеся газопроводы, являющиеся общим имуществом собственников помещений, проложенные от места их присоединения к газораспределительным сетям до запорного крана внутри квартиры, включая все технические устройства на этих газопроводах, относятся к внутридомовому газовому оборудованию (ВДГО). К внутриквартирному газовому оборудованию (ВКГО) относятся газопроводы, проложенные от запорного крана внутри квартиры до бытового газоиспользующего оборудования, включая само обор</w:t>
      </w:r>
      <w:r>
        <w:rPr>
          <w:rFonts w:ascii="Tahoma" w:hAnsi="Tahoma" w:cs="Tahoma"/>
          <w:color w:val="2B2B2B"/>
          <w:sz w:val="26"/>
          <w:szCs w:val="26"/>
        </w:rPr>
        <w:t xml:space="preserve">удование и приборы учета </w:t>
      </w:r>
      <w:proofErr w:type="spellStart"/>
      <w:proofErr w:type="gramStart"/>
      <w:r>
        <w:rPr>
          <w:rFonts w:ascii="Tahoma" w:hAnsi="Tahoma" w:cs="Tahoma"/>
          <w:color w:val="2B2B2B"/>
          <w:sz w:val="26"/>
          <w:szCs w:val="26"/>
        </w:rPr>
        <w:t>газа.</w:t>
      </w:r>
      <w:r w:rsidRPr="00761E29">
        <w:rPr>
          <w:rFonts w:ascii="Tahoma" w:hAnsi="Tahoma" w:cs="Tahoma"/>
          <w:color w:val="2B2B2B"/>
          <w:sz w:val="26"/>
          <w:szCs w:val="26"/>
        </w:rPr>
        <w:t>Соответственно</w:t>
      </w:r>
      <w:proofErr w:type="spellEnd"/>
      <w:proofErr w:type="gramEnd"/>
      <w:r w:rsidRPr="00761E29">
        <w:rPr>
          <w:rFonts w:ascii="Tahoma" w:hAnsi="Tahoma" w:cs="Tahoma"/>
          <w:color w:val="2B2B2B"/>
          <w:sz w:val="26"/>
          <w:szCs w:val="26"/>
        </w:rPr>
        <w:t xml:space="preserve">, обязанность абонента будет считаться исполненной надлежащим образом в случае заключения со специализированной организацией договоров на техническое обслуживание и ремонт ВДГО и (или) ВКГО. Договор на обслуживание ВДГО, входящего в состав общего имущества собственников помещений в многоквартирном доме, может быть заключен как управляющей организацией (в т. ч. ТСЖ, ЖСК), так и владельцем жилого помещения (квартиры) в многоквартирном доме (в случае, если жильцами выбран </w:t>
      </w:r>
      <w:r w:rsidRPr="00761E29">
        <w:rPr>
          <w:rFonts w:ascii="Tahoma" w:hAnsi="Tahoma" w:cs="Tahoma"/>
          <w:color w:val="2B2B2B"/>
          <w:sz w:val="26"/>
          <w:szCs w:val="26"/>
        </w:rPr>
        <w:lastRenderedPageBreak/>
        <w:t>непосредственный способ управления). Договор на обслуживание газовых сетей и приборов внутри квартиры (ВКГО) может быть заключен как владельцем жилого помещения, так и управляющей организацией (в случае поручения ей таких полномочий всеми собственниками квартир на общем собрании).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t>Информация для потребителей газа, проживающих в частном секторе</w:t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  <w:t>Собственник домовладения обязан заключить со специализированной организацией договор о техническом обслуживании в отношении используемого внутридомового газового оборудования (плиты, котлы, колонки).Обращаем Ваше внимание, что договор на ТО ВДГО заключается со специализированной организацией, допущенной в установленном порядке к осуществлению деятельности по техническому обслуживанию и ремонту внутридомового газового оборудования и имеющей аварийно-диспетчерскую службу. С видами проводимых работ, их периодичностью и стоимостью Вы можете ознакомиться при заключении договора.</w:t>
      </w:r>
      <w:r w:rsidRPr="00761E29">
        <w:rPr>
          <w:rFonts w:ascii="Tahoma" w:hAnsi="Tahoma" w:cs="Tahoma"/>
          <w:color w:val="2B2B2B"/>
          <w:sz w:val="26"/>
          <w:szCs w:val="26"/>
        </w:rPr>
        <w:br/>
        <w:t>Отсутствие договора о техническом обслуживании и ремонте внутридомового и (или) внутриквартирного газового оборудования— тревожный сигнал для поставщика газа. В этом случае поставщик газа не может быть уверен в том, что поставка газа такому абоненту безопасна. Для того чтобы побудить граждан позаботиться о собственной безопасности, им в настоящее время доставляют уведомления о необходимости заключения договора на техобслуживание со специализированными организациями. В случае его отсутствия и в соответствии с п. 45 «е» упомянутого документа поставщик газа «вправе в одностороннем порядке приостановить исполнение обязательств по поставке газа с предварительным письменным уведомлением абонента».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Население, использующее газ в быту, обязано:</w:t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  <w:t>Следить за нормальной работой газовых приборов, дымоходов и вентиляции,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  <w:r w:rsidRPr="00761E29">
        <w:rPr>
          <w:rFonts w:ascii="Tahoma" w:hAnsi="Tahoma" w:cs="Tahoma"/>
          <w:color w:val="2B2B2B"/>
          <w:sz w:val="26"/>
          <w:szCs w:val="26"/>
        </w:rPr>
        <w:br/>
        <w:t>При неисправности газового оборудования вызвать работников специализированной организации, с которой заключен договор на техническое обслуживание;</w:t>
      </w:r>
      <w:r w:rsidRPr="00761E29">
        <w:rPr>
          <w:rFonts w:ascii="Tahoma" w:hAnsi="Tahoma" w:cs="Tahoma"/>
          <w:color w:val="2B2B2B"/>
          <w:sz w:val="26"/>
          <w:szCs w:val="26"/>
        </w:rPr>
        <w:br/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 проветривания помещения, вызвать аварийную службу газового хозяйства по телефону 04 (вне загазованного помещения). Не зажигать огня, не курить, не включать и не выключать электроосвещение и электроприборы, не пользоваться </w:t>
      </w:r>
      <w:proofErr w:type="spellStart"/>
      <w:r w:rsidRPr="00761E29">
        <w:rPr>
          <w:rFonts w:ascii="Tahoma" w:hAnsi="Tahoma" w:cs="Tahoma"/>
          <w:color w:val="2B2B2B"/>
          <w:sz w:val="26"/>
          <w:szCs w:val="26"/>
        </w:rPr>
        <w:t>электрозвонками</w:t>
      </w:r>
      <w:proofErr w:type="spellEnd"/>
      <w:r w:rsidRPr="00761E29">
        <w:rPr>
          <w:rFonts w:ascii="Tahoma" w:hAnsi="Tahoma" w:cs="Tahoma"/>
          <w:color w:val="2B2B2B"/>
          <w:sz w:val="26"/>
          <w:szCs w:val="26"/>
        </w:rPr>
        <w:t>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lastRenderedPageBreak/>
        <w:t>Для осмотра и ремонта газопроводов и газового оборудования допускать в квартиру работников специализированной организации, с которой заключен договор на техническое обслуживание, по предъявлении ими служебных удостоверений в любое время суток.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При появлении в помещении запаха газа:</w:t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br/>
      </w:r>
      <w:r w:rsidRPr="00761E29">
        <w:rPr>
          <w:rFonts w:ascii="Tahoma" w:hAnsi="Tahoma" w:cs="Tahoma"/>
          <w:color w:val="FF0000"/>
          <w:sz w:val="26"/>
          <w:szCs w:val="26"/>
        </w:rPr>
        <w:br/>
        <w:t>немедленно прекратить пользование газовыми приборами,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перекрыть краны к приборам и на приборах,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открыть окна или форточки для проветривания помещения,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вызвать аварийную службу газового хозяйства по телефону 04 (вне загазованного помещения),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 xml:space="preserve">не зажигать огня, не курить, не включать и не выключать электроосвещение и электроприборы, не пользоваться </w:t>
      </w:r>
      <w:proofErr w:type="spellStart"/>
      <w:r w:rsidRPr="00761E29">
        <w:rPr>
          <w:rFonts w:ascii="Tahoma" w:hAnsi="Tahoma" w:cs="Tahoma"/>
          <w:color w:val="FF0000"/>
          <w:sz w:val="26"/>
          <w:szCs w:val="26"/>
        </w:rPr>
        <w:t>электрозвонками</w:t>
      </w:r>
      <w:proofErr w:type="spellEnd"/>
      <w:r w:rsidRPr="00761E29">
        <w:rPr>
          <w:rFonts w:ascii="Tahoma" w:hAnsi="Tahoma" w:cs="Tahoma"/>
          <w:color w:val="FF0000"/>
          <w:sz w:val="26"/>
          <w:szCs w:val="26"/>
        </w:rPr>
        <w:t>.</w:t>
      </w:r>
      <w:r w:rsidRPr="00761E29">
        <w:rPr>
          <w:rFonts w:ascii="Tahoma" w:hAnsi="Tahoma" w:cs="Tahoma"/>
          <w:color w:val="FF0000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Населению запрещается:</w:t>
      </w:r>
    </w:p>
    <w:p w:rsidR="00543C8A" w:rsidRDefault="00543C8A" w:rsidP="00543C8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0000"/>
          <w:sz w:val="26"/>
          <w:szCs w:val="26"/>
        </w:rPr>
      </w:pPr>
      <w:r w:rsidRPr="00761E29">
        <w:rPr>
          <w:rFonts w:ascii="Tahoma" w:hAnsi="Tahoma" w:cs="Tahoma"/>
          <w:color w:val="FF0000"/>
          <w:sz w:val="26"/>
          <w:szCs w:val="26"/>
        </w:rPr>
        <w:t>производить самовольную газификацию дома (квартиры, садового домика),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перестановку, замену и ремонт газовых приборов, баллонов и запорной арматуры.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осуществлять перепланировку помещения, где установлены газовые приборы, без согласования с соответствующими организациями.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вносить изменения в конструкцию газовых приборов.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изменять устройство дымовых и вентиляционных систем.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заклеивать вентиляционные каналы, замуровывать или заклеивать «карманы» и люки, предназначенные для чистки дымоходов.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br/>
        <w:t>Лица, нарушившие Правила пользования газом в быту, несут административную и уголовную ответственность в соответствии с действующим законодательством.</w:t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Что делать, если пахнет газом?</w:t>
      </w:r>
    </w:p>
    <w:p w:rsidR="00543C8A" w:rsidRPr="00543C8A" w:rsidRDefault="00543C8A" w:rsidP="00543C8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FF0000"/>
          <w:sz w:val="26"/>
          <w:szCs w:val="26"/>
        </w:rPr>
      </w:pP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В квартире:</w:t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br/>
      </w:r>
      <w:r w:rsidRPr="00761E29">
        <w:rPr>
          <w:rFonts w:ascii="Tahoma" w:hAnsi="Tahoma" w:cs="Tahoma"/>
          <w:color w:val="FF0000"/>
          <w:sz w:val="26"/>
          <w:szCs w:val="26"/>
        </w:rPr>
        <w:t>закройте вентиль на газовой трубе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немедленно откройте окна, устройте сквозняк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не включайте свет или бытовые приборы — искра может вызвать взрыв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вызовите аварийную службу по телефону 04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ПОМНИТЕ! Газовое оборудование должно работать в хорошо проветриваемом и вентилируемом помещении</w:t>
      </w:r>
      <w:r>
        <w:rPr>
          <w:rFonts w:ascii="Tahoma" w:hAnsi="Tahoma" w:cs="Tahoma"/>
          <w:color w:val="FF0000"/>
          <w:sz w:val="26"/>
          <w:szCs w:val="26"/>
        </w:rPr>
        <w:t>!</w:t>
      </w:r>
    </w:p>
    <w:p w:rsidR="00543C8A" w:rsidRPr="00543C8A" w:rsidRDefault="00543C8A" w:rsidP="00543C8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B2B2B"/>
          <w:sz w:val="26"/>
          <w:szCs w:val="26"/>
        </w:rPr>
      </w:pP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В подъезде:</w:t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br/>
      </w:r>
      <w:r w:rsidRPr="00761E29">
        <w:rPr>
          <w:rFonts w:ascii="Tahoma" w:hAnsi="Tahoma" w:cs="Tahoma"/>
          <w:color w:val="FF0000"/>
          <w:sz w:val="26"/>
          <w:szCs w:val="26"/>
        </w:rPr>
        <w:t>предупредите жильцов о возможной опасности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покиньте помещение и вызовите газовую службу по телефону 04</w:t>
      </w:r>
      <w:r w:rsidRPr="00761E29">
        <w:rPr>
          <w:rFonts w:ascii="Tahoma" w:hAnsi="Tahoma" w:cs="Tahoma"/>
          <w:color w:val="FF0000"/>
          <w:sz w:val="26"/>
          <w:szCs w:val="26"/>
        </w:rPr>
        <w:br/>
        <w:t>держите подъезд под контролем, чтобы никто не зашел внутрь</w:t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color w:val="2B2B2B"/>
          <w:sz w:val="26"/>
          <w:szCs w:val="26"/>
        </w:rPr>
        <w:br/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t>Куда звонить, если вы почувствовали запах газа?</w:t>
      </w:r>
      <w:r w:rsidRPr="00761E29">
        <w:rPr>
          <w:rFonts w:ascii="Tahoma" w:hAnsi="Tahoma" w:cs="Tahoma"/>
          <w:b/>
          <w:bCs/>
          <w:color w:val="FF0000"/>
          <w:sz w:val="26"/>
          <w:szCs w:val="26"/>
        </w:rPr>
        <w:br/>
        <w:t>Аварийно-диспетчерская служба: 04.</w:t>
      </w:r>
      <w:bookmarkStart w:id="0" w:name="_GoBack"/>
      <w:bookmarkEnd w:id="0"/>
    </w:p>
    <w:p w:rsidR="0038796C" w:rsidRDefault="0038796C"/>
    <w:sectPr w:rsidR="003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A"/>
    <w:rsid w:val="0038796C"/>
    <w:rsid w:val="005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151D"/>
  <w15:chartTrackingRefBased/>
  <w15:docId w15:val="{16BF6F33-1B6A-4B0D-855A-6DB61DEE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2020-11-26T11:30:00Z</dcterms:created>
  <dcterms:modified xsi:type="dcterms:W3CDTF">2020-11-26T11:34:00Z</dcterms:modified>
</cp:coreProperties>
</file>