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16" w:rsidRPr="001335A0" w:rsidRDefault="00D92116" w:rsidP="00D92116">
      <w:pPr>
        <w:autoSpaceDE w:val="0"/>
        <w:autoSpaceDN w:val="0"/>
        <w:adjustRightInd w:val="0"/>
        <w:ind w:firstLine="540"/>
        <w:jc w:val="right"/>
        <w:outlineLvl w:val="0"/>
        <w:rPr>
          <w:sz w:val="26"/>
          <w:szCs w:val="26"/>
        </w:rPr>
      </w:pPr>
      <w:r w:rsidRPr="001335A0">
        <w:rPr>
          <w:sz w:val="26"/>
          <w:szCs w:val="26"/>
        </w:rPr>
        <w:t>Утверждаю</w:t>
      </w:r>
    </w:p>
    <w:p w:rsidR="00D92116" w:rsidRPr="001335A0" w:rsidRDefault="00A35AFA" w:rsidP="00564764">
      <w:pPr>
        <w:autoSpaceDE w:val="0"/>
        <w:autoSpaceDN w:val="0"/>
        <w:adjustRightInd w:val="0"/>
        <w:ind w:firstLine="851"/>
        <w:jc w:val="right"/>
        <w:outlineLvl w:val="0"/>
        <w:rPr>
          <w:sz w:val="26"/>
          <w:szCs w:val="26"/>
        </w:rPr>
      </w:pPr>
      <w:r w:rsidRPr="001335A0">
        <w:rPr>
          <w:sz w:val="26"/>
          <w:szCs w:val="26"/>
        </w:rPr>
        <w:t>Н</w:t>
      </w:r>
      <w:r w:rsidR="00D92116" w:rsidRPr="001335A0">
        <w:rPr>
          <w:sz w:val="26"/>
          <w:szCs w:val="26"/>
        </w:rPr>
        <w:t>ачальник МР ИФНС</w:t>
      </w:r>
    </w:p>
    <w:p w:rsidR="00D92116" w:rsidRPr="001335A0" w:rsidRDefault="00D92116" w:rsidP="00D92116">
      <w:pPr>
        <w:autoSpaceDE w:val="0"/>
        <w:autoSpaceDN w:val="0"/>
        <w:adjustRightInd w:val="0"/>
        <w:ind w:firstLine="540"/>
        <w:jc w:val="right"/>
        <w:outlineLvl w:val="0"/>
        <w:rPr>
          <w:sz w:val="26"/>
          <w:szCs w:val="26"/>
        </w:rPr>
      </w:pPr>
      <w:r w:rsidRPr="001335A0">
        <w:rPr>
          <w:sz w:val="26"/>
          <w:szCs w:val="26"/>
        </w:rPr>
        <w:t>России №6 по КБР</w:t>
      </w:r>
    </w:p>
    <w:p w:rsidR="00D92116" w:rsidRPr="001335A0" w:rsidRDefault="00D92116" w:rsidP="00D92116">
      <w:pPr>
        <w:autoSpaceDE w:val="0"/>
        <w:autoSpaceDN w:val="0"/>
        <w:adjustRightInd w:val="0"/>
        <w:ind w:firstLine="540"/>
        <w:jc w:val="right"/>
        <w:outlineLvl w:val="0"/>
        <w:rPr>
          <w:sz w:val="26"/>
          <w:szCs w:val="26"/>
        </w:rPr>
      </w:pPr>
      <w:r w:rsidRPr="001335A0">
        <w:rPr>
          <w:sz w:val="26"/>
          <w:szCs w:val="26"/>
        </w:rPr>
        <w:t>_______ А.</w:t>
      </w:r>
      <w:r w:rsidR="00192D06" w:rsidRPr="001335A0">
        <w:rPr>
          <w:sz w:val="26"/>
          <w:szCs w:val="26"/>
        </w:rPr>
        <w:t>Х</w:t>
      </w:r>
      <w:r w:rsidRPr="001335A0">
        <w:rPr>
          <w:sz w:val="26"/>
          <w:szCs w:val="26"/>
        </w:rPr>
        <w:t xml:space="preserve">. </w:t>
      </w:r>
      <w:proofErr w:type="spellStart"/>
      <w:r w:rsidR="00192D06" w:rsidRPr="001335A0">
        <w:rPr>
          <w:sz w:val="26"/>
          <w:szCs w:val="26"/>
        </w:rPr>
        <w:t>Кажаров</w:t>
      </w:r>
      <w:proofErr w:type="spellEnd"/>
    </w:p>
    <w:p w:rsidR="00D92116" w:rsidRPr="001335A0" w:rsidRDefault="00D92116" w:rsidP="00D92116">
      <w:pPr>
        <w:autoSpaceDE w:val="0"/>
        <w:autoSpaceDN w:val="0"/>
        <w:adjustRightInd w:val="0"/>
        <w:ind w:firstLine="540"/>
        <w:jc w:val="right"/>
        <w:outlineLvl w:val="0"/>
        <w:rPr>
          <w:b/>
          <w:sz w:val="26"/>
          <w:szCs w:val="26"/>
        </w:rPr>
      </w:pPr>
      <w:r w:rsidRPr="001335A0">
        <w:rPr>
          <w:sz w:val="26"/>
          <w:szCs w:val="26"/>
        </w:rPr>
        <w:t>«</w:t>
      </w:r>
      <w:r w:rsidR="00D81815">
        <w:rPr>
          <w:sz w:val="26"/>
          <w:szCs w:val="26"/>
        </w:rPr>
        <w:t>10</w:t>
      </w:r>
      <w:bookmarkStart w:id="0" w:name="_GoBack"/>
      <w:bookmarkEnd w:id="0"/>
      <w:r w:rsidRPr="001335A0">
        <w:rPr>
          <w:sz w:val="26"/>
          <w:szCs w:val="26"/>
        </w:rPr>
        <w:t xml:space="preserve">» </w:t>
      </w:r>
      <w:r w:rsidR="000000FC">
        <w:rPr>
          <w:sz w:val="26"/>
          <w:szCs w:val="26"/>
        </w:rPr>
        <w:t>мая</w:t>
      </w:r>
      <w:r w:rsidRPr="001335A0">
        <w:rPr>
          <w:sz w:val="26"/>
          <w:szCs w:val="26"/>
        </w:rPr>
        <w:t>201</w:t>
      </w:r>
      <w:r w:rsidR="000000FC">
        <w:rPr>
          <w:sz w:val="26"/>
          <w:szCs w:val="26"/>
        </w:rPr>
        <w:t>8</w:t>
      </w:r>
      <w:r w:rsidRPr="001335A0">
        <w:rPr>
          <w:sz w:val="26"/>
          <w:szCs w:val="26"/>
        </w:rPr>
        <w:t>г</w:t>
      </w:r>
      <w:r w:rsidRPr="001335A0">
        <w:rPr>
          <w:b/>
          <w:sz w:val="26"/>
          <w:szCs w:val="26"/>
        </w:rPr>
        <w:t>.</w:t>
      </w:r>
    </w:p>
    <w:p w:rsidR="00E31D62" w:rsidRPr="00E31D62" w:rsidRDefault="00E31D62" w:rsidP="00E31D62">
      <w:pPr>
        <w:spacing w:after="200" w:line="276" w:lineRule="auto"/>
        <w:jc w:val="center"/>
        <w:rPr>
          <w:rFonts w:eastAsiaTheme="minorHAnsi"/>
          <w:b/>
          <w:sz w:val="30"/>
          <w:szCs w:val="30"/>
          <w:u w:val="single"/>
          <w:lang w:eastAsia="en-US"/>
        </w:rPr>
      </w:pPr>
      <w:r w:rsidRPr="00E31D62">
        <w:rPr>
          <w:rFonts w:eastAsiaTheme="minorHAnsi"/>
          <w:b/>
          <w:sz w:val="30"/>
          <w:szCs w:val="30"/>
          <w:u w:val="single"/>
          <w:lang w:eastAsia="en-US"/>
        </w:rPr>
        <w:t>Уважаемые налогоплательщики!</w:t>
      </w:r>
    </w:p>
    <w:p w:rsidR="00E31D62" w:rsidRPr="00E31D62" w:rsidRDefault="00E31D62" w:rsidP="00E31D62">
      <w:pPr>
        <w:spacing w:after="200" w:line="276" w:lineRule="auto"/>
        <w:jc w:val="center"/>
        <w:rPr>
          <w:rFonts w:eastAsiaTheme="minorHAnsi"/>
          <w:b/>
          <w:u w:val="single"/>
          <w:lang w:eastAsia="en-US"/>
        </w:rPr>
      </w:pPr>
    </w:p>
    <w:p w:rsidR="00D81815" w:rsidRPr="00D81815" w:rsidRDefault="00E31D62" w:rsidP="00D81815">
      <w:pPr>
        <w:jc w:val="both"/>
        <w:rPr>
          <w:sz w:val="28"/>
          <w:szCs w:val="28"/>
        </w:rPr>
      </w:pPr>
      <w:proofErr w:type="gramStart"/>
      <w:r w:rsidRPr="000000FC">
        <w:rPr>
          <w:rFonts w:eastAsiaTheme="minorHAnsi"/>
          <w:sz w:val="28"/>
          <w:szCs w:val="28"/>
          <w:lang w:eastAsia="en-US"/>
        </w:rPr>
        <w:t xml:space="preserve">Межрайонная инспекция ФНС России №6 по КБР </w:t>
      </w:r>
      <w:r w:rsidR="000000FC">
        <w:rPr>
          <w:sz w:val="28"/>
          <w:szCs w:val="28"/>
        </w:rPr>
        <w:t>сообщает</w:t>
      </w:r>
      <w:r w:rsidR="00D81815">
        <w:rPr>
          <w:sz w:val="28"/>
          <w:szCs w:val="28"/>
        </w:rPr>
        <w:t xml:space="preserve"> об о</w:t>
      </w:r>
      <w:r w:rsidR="00D81815" w:rsidRPr="00D81815">
        <w:rPr>
          <w:sz w:val="28"/>
          <w:szCs w:val="28"/>
        </w:rPr>
        <w:t>сновны</w:t>
      </w:r>
      <w:r w:rsidR="00D81815">
        <w:rPr>
          <w:sz w:val="28"/>
          <w:szCs w:val="28"/>
        </w:rPr>
        <w:t>х</w:t>
      </w:r>
      <w:r w:rsidR="00D81815" w:rsidRPr="00D81815">
        <w:rPr>
          <w:sz w:val="28"/>
          <w:szCs w:val="28"/>
        </w:rPr>
        <w:t xml:space="preserve"> изменения (федеральный уровень) по вопросам налогообложения имущества физических лиц, применяющиеся для налоговых периодов 2017 и 2018 гг.» </w:t>
      </w:r>
      <w:proofErr w:type="gramEnd"/>
    </w:p>
    <w:p w:rsidR="00D81815" w:rsidRPr="00D81815" w:rsidRDefault="00D81815" w:rsidP="00D81815">
      <w:pPr>
        <w:autoSpaceDE w:val="0"/>
        <w:autoSpaceDN w:val="0"/>
        <w:adjustRightInd w:val="0"/>
        <w:spacing w:line="240" w:lineRule="atLeast"/>
        <w:ind w:firstLine="708"/>
        <w:jc w:val="both"/>
        <w:rPr>
          <w:b/>
          <w:sz w:val="28"/>
          <w:szCs w:val="28"/>
        </w:rPr>
      </w:pPr>
    </w:p>
    <w:p w:rsidR="00D81815" w:rsidRPr="00D81815" w:rsidRDefault="00D81815" w:rsidP="00D81815">
      <w:pPr>
        <w:autoSpaceDE w:val="0"/>
        <w:autoSpaceDN w:val="0"/>
        <w:adjustRightInd w:val="0"/>
        <w:spacing w:line="240" w:lineRule="atLeast"/>
        <w:ind w:firstLine="708"/>
        <w:jc w:val="both"/>
        <w:rPr>
          <w:b/>
          <w:sz w:val="28"/>
          <w:szCs w:val="28"/>
        </w:rPr>
      </w:pPr>
      <w:r w:rsidRPr="00D81815">
        <w:rPr>
          <w:b/>
          <w:sz w:val="28"/>
          <w:szCs w:val="28"/>
        </w:rPr>
        <w:t xml:space="preserve">1) Налоговый вычет по земельному налогу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28.12.2017 Президентом России подписан федеральный закон № 436-ФЗ «</w:t>
      </w:r>
      <w:r w:rsidRPr="00D81815">
        <w:rPr>
          <w:bCs/>
          <w:sz w:val="28"/>
          <w:szCs w:val="28"/>
          <w:lang w:eastAsia="en-US"/>
        </w:rP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Законом, начиная с 2017 г., вводится налоговый вычет, уменьшающий земельный налог на величину кадастровой стоимости 600 кв</w:t>
      </w:r>
      <w:proofErr w:type="gramStart"/>
      <w:r w:rsidRPr="00D81815">
        <w:rPr>
          <w:sz w:val="28"/>
          <w:szCs w:val="28"/>
        </w:rPr>
        <w:t>.м</w:t>
      </w:r>
      <w:proofErr w:type="gramEnd"/>
      <w:r w:rsidRPr="00D81815">
        <w:rPr>
          <w:sz w:val="28"/>
          <w:szCs w:val="28"/>
        </w:rPr>
        <w:t xml:space="preserve"> площади земельного участка (далее – вычет).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Вычет применяется для категорий лиц, указанных в п. 5 ст. 391 Налогового кодекса Российской Федерации, далее – НК РФ (Г</w:t>
      </w:r>
      <w:r w:rsidRPr="00D81815">
        <w:rPr>
          <w:rFonts w:eastAsia="Calibri"/>
          <w:sz w:val="28"/>
          <w:szCs w:val="28"/>
        </w:rPr>
        <w:t xml:space="preserve">ерои Советского Союза, Российской Федерации, инвалиды I и II групп, инвалиды с детства, ветераны Великой Отечественной войны и боевых действий и т.д.), а также для всех </w:t>
      </w:r>
      <w:r w:rsidRPr="00D81815">
        <w:rPr>
          <w:sz w:val="28"/>
          <w:szCs w:val="28"/>
        </w:rPr>
        <w:t xml:space="preserve">пенсионеров.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 xml:space="preserve">Вычет применятся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 xml:space="preserve">Для использования вычета за 2017 год можно будет обратиться в любой налоговый орган до 1 июля 2018 г. с уведомлением о выбранном участке, по которому будет применен вычет. Если такое уведомление не поступит от налогоплательщика, то вычет будет автоматически применен в отношении одного земельного участка с максимальной исчисленной суммой налога.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 xml:space="preserve">Кроме того, право на установление дополнительных налоговых вычетов предоставлено представительным органам муниципальных образований (законодательным органам Москвы, Санкт-Петербурга и Севастополя).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Таким образом, за 2017 год исчисление земельного налога будет проводиться с учетом налогового вычета, предусмотренного ст. 391 НК РФ и дополнительно установленного на муниципальном уровне размера не облагаемой налогом суммы для отдельных категорий налогоплательщиков.</w:t>
      </w:r>
    </w:p>
    <w:p w:rsidR="00D81815" w:rsidRPr="00D81815" w:rsidRDefault="00D81815" w:rsidP="00D81815">
      <w:pPr>
        <w:autoSpaceDE w:val="0"/>
        <w:autoSpaceDN w:val="0"/>
        <w:adjustRightInd w:val="0"/>
        <w:spacing w:line="240" w:lineRule="atLeast"/>
        <w:ind w:firstLine="708"/>
        <w:jc w:val="both"/>
        <w:rPr>
          <w:b/>
          <w:sz w:val="28"/>
          <w:szCs w:val="28"/>
        </w:rPr>
      </w:pPr>
    </w:p>
    <w:p w:rsidR="00D81815" w:rsidRPr="00D81815" w:rsidRDefault="00D81815" w:rsidP="00D81815">
      <w:pPr>
        <w:autoSpaceDE w:val="0"/>
        <w:autoSpaceDN w:val="0"/>
        <w:adjustRightInd w:val="0"/>
        <w:spacing w:line="240" w:lineRule="atLeast"/>
        <w:ind w:firstLine="708"/>
        <w:jc w:val="both"/>
        <w:rPr>
          <w:b/>
          <w:sz w:val="28"/>
          <w:szCs w:val="28"/>
        </w:rPr>
      </w:pPr>
      <w:r w:rsidRPr="00D81815">
        <w:rPr>
          <w:b/>
          <w:sz w:val="28"/>
          <w:szCs w:val="28"/>
        </w:rPr>
        <w:t xml:space="preserve">2) Изменения в порядке применения налоговых льгот при налогообложении имущества физических лиц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Федеральный закон от 30.09.2017 № 286-ФЗ «О внесении изменений в часть вторую Налогового кодекса Российской Федерации и отдельные законодательные акты Российской Федерации» (</w:t>
      </w:r>
      <w:proofErr w:type="spellStart"/>
      <w:r w:rsidRPr="00D81815">
        <w:rPr>
          <w:sz w:val="28"/>
          <w:szCs w:val="28"/>
        </w:rPr>
        <w:t>пп</w:t>
      </w:r>
      <w:proofErr w:type="spellEnd"/>
      <w:r w:rsidRPr="00D81815">
        <w:rPr>
          <w:sz w:val="28"/>
          <w:szCs w:val="28"/>
        </w:rPr>
        <w:t xml:space="preserve">. 8, 12, 16 ст. 1) с 2018 года изменил порядок </w:t>
      </w:r>
      <w:r w:rsidRPr="00D81815">
        <w:rPr>
          <w:sz w:val="28"/>
          <w:szCs w:val="28"/>
        </w:rPr>
        <w:lastRenderedPageBreak/>
        <w:t xml:space="preserve">обращения физических лиц с заявлением о налоговых льготах по имущественным налогам.  </w:t>
      </w:r>
    </w:p>
    <w:p w:rsidR="00D81815" w:rsidRPr="00D81815" w:rsidRDefault="00D81815" w:rsidP="00D81815">
      <w:pPr>
        <w:autoSpaceDE w:val="0"/>
        <w:autoSpaceDN w:val="0"/>
        <w:adjustRightInd w:val="0"/>
        <w:spacing w:line="240" w:lineRule="atLeast"/>
        <w:ind w:firstLine="708"/>
        <w:jc w:val="both"/>
        <w:rPr>
          <w:sz w:val="28"/>
          <w:szCs w:val="28"/>
        </w:rPr>
      </w:pPr>
      <w:proofErr w:type="gramStart"/>
      <w:r w:rsidRPr="00D81815">
        <w:rPr>
          <w:sz w:val="28"/>
          <w:szCs w:val="28"/>
        </w:rPr>
        <w:t xml:space="preserve">Так, физические лица, имеющие право на льготы по транспортному налогу, земельному налогу или налогу на имущество, установленные законодательством о налогах федерального, регионального или муниципального уровня, по-прежнему, представляют в налоговый орган по своему выбору заявление о предоставлении налоговой льготы, а также вправе, т.е. могут по желанию (а не обязаны, как было ранее) представить документы, подтверждающие право на налоговую льготу. </w:t>
      </w:r>
      <w:proofErr w:type="gramEnd"/>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В случае</w:t>
      </w:r>
      <w:proofErr w:type="gramStart"/>
      <w:r w:rsidRPr="00D81815">
        <w:rPr>
          <w:sz w:val="28"/>
          <w:szCs w:val="28"/>
        </w:rPr>
        <w:t>,</w:t>
      </w:r>
      <w:proofErr w:type="gramEnd"/>
      <w:r w:rsidRPr="00D81815">
        <w:rPr>
          <w:sz w:val="28"/>
          <w:szCs w:val="28"/>
        </w:rPr>
        <w:t xml:space="preserve"> если документы, подтверждающие право налогоплательщика на налоговую льготу, в налоговом органе отсутствуют, в т.ч. не представлены налогоплательщиком, налоговый орган по информации, указанной в заявлении о предоставлении налоговой льготы, запрашивает сведения, подтверждающие право на налоговую льготу, у органов, организаций, должностных лиц, у которых имеются эти сведения. </w:t>
      </w:r>
      <w:proofErr w:type="gramStart"/>
      <w:r w:rsidRPr="00D81815">
        <w:rPr>
          <w:sz w:val="28"/>
          <w:szCs w:val="28"/>
        </w:rPr>
        <w:t>Лицо, получившее такой запрос исполняет</w:t>
      </w:r>
      <w:proofErr w:type="gramEnd"/>
      <w:r w:rsidRPr="00D81815">
        <w:rPr>
          <w:sz w:val="28"/>
          <w:szCs w:val="28"/>
        </w:rPr>
        <w:t xml:space="preserve"> его в течение семи дней или сообщает в налоговый орган о причинах неисполнения запроса.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право на налоговую льготу, и о необходимости представления налогоплательщиком подтверждающих документов в налоговый орган.</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 xml:space="preserve">Применение с 2018 г. указанной нормы потребовало утверждение новой формы заявления о предоставлении налоговой льготы, что реализовано приказом ФНС России от 14.11.2017 № ММВ-7-21/897@. </w:t>
      </w:r>
    </w:p>
    <w:p w:rsidR="00D81815" w:rsidRPr="00D81815" w:rsidRDefault="00D81815" w:rsidP="00D81815">
      <w:pPr>
        <w:autoSpaceDE w:val="0"/>
        <w:autoSpaceDN w:val="0"/>
        <w:adjustRightInd w:val="0"/>
        <w:spacing w:line="240" w:lineRule="atLeast"/>
        <w:ind w:firstLine="708"/>
        <w:jc w:val="both"/>
        <w:rPr>
          <w:rFonts w:eastAsia="Calibri"/>
          <w:bCs/>
          <w:sz w:val="28"/>
          <w:szCs w:val="28"/>
        </w:rPr>
      </w:pPr>
      <w:r w:rsidRPr="00D81815">
        <w:rPr>
          <w:rFonts w:eastAsia="Calibri"/>
          <w:bCs/>
          <w:sz w:val="28"/>
          <w:szCs w:val="28"/>
        </w:rPr>
        <w:t xml:space="preserve">Кроме того, лицо, не являющееся пользователем личного кабинета налогоплательщика, может выбирать способ информирования о результатах рассмотрения его заявления: в налоговом органе, МФЦ, через который подано заявление, либо по почте. </w:t>
      </w:r>
    </w:p>
    <w:p w:rsidR="00D81815" w:rsidRPr="00D81815" w:rsidRDefault="00D81815" w:rsidP="00D81815">
      <w:pPr>
        <w:autoSpaceDE w:val="0"/>
        <w:autoSpaceDN w:val="0"/>
        <w:adjustRightInd w:val="0"/>
        <w:spacing w:line="240" w:lineRule="atLeast"/>
        <w:ind w:firstLine="708"/>
        <w:jc w:val="both"/>
        <w:rPr>
          <w:rFonts w:eastAsia="Calibri"/>
          <w:sz w:val="28"/>
          <w:szCs w:val="28"/>
        </w:rPr>
      </w:pPr>
      <w:r w:rsidRPr="00D81815">
        <w:rPr>
          <w:rFonts w:eastAsia="Calibri"/>
          <w:sz w:val="28"/>
          <w:szCs w:val="28"/>
        </w:rPr>
        <w:t xml:space="preserve">Обратиться с заявлением о предоставлении льготы по имущественным налогам можно в любой налоговый орган, в т.ч. через личный кабинет налогоплательщика. Информация </w:t>
      </w:r>
      <w:proofErr w:type="gramStart"/>
      <w:r w:rsidRPr="00D81815">
        <w:rPr>
          <w:rFonts w:eastAsia="Calibri"/>
          <w:sz w:val="28"/>
          <w:szCs w:val="28"/>
        </w:rPr>
        <w:t>о наличии права на льготу по определённому налогу в конкретном муниципальном образовании размещена на сайте</w:t>
      </w:r>
      <w:proofErr w:type="gramEnd"/>
      <w:r w:rsidRPr="00D81815">
        <w:rPr>
          <w:rFonts w:eastAsia="Calibri"/>
          <w:sz w:val="28"/>
          <w:szCs w:val="28"/>
        </w:rPr>
        <w:t xml:space="preserve"> ФНС России в сервисе «Справочная информация о ставках и льготах по имущественным налогам» (</w:t>
      </w:r>
      <w:hyperlink r:id="rId6" w:history="1">
        <w:r w:rsidRPr="00D81815">
          <w:rPr>
            <w:rFonts w:eastAsia="Calibri"/>
            <w:sz w:val="28"/>
            <w:szCs w:val="28"/>
          </w:rPr>
          <w:t>https://www.nalog.ru/rn77/service/tax/</w:t>
        </w:r>
      </w:hyperlink>
      <w:r w:rsidRPr="00D81815">
        <w:rPr>
          <w:rFonts w:eastAsia="Calibri"/>
          <w:sz w:val="28"/>
          <w:szCs w:val="28"/>
        </w:rPr>
        <w:t>).</w:t>
      </w:r>
    </w:p>
    <w:p w:rsidR="00D81815" w:rsidRPr="00D81815" w:rsidRDefault="00D81815" w:rsidP="00D81815">
      <w:pPr>
        <w:autoSpaceDE w:val="0"/>
        <w:autoSpaceDN w:val="0"/>
        <w:adjustRightInd w:val="0"/>
        <w:spacing w:line="240" w:lineRule="atLeast"/>
        <w:ind w:firstLine="708"/>
        <w:jc w:val="both"/>
        <w:rPr>
          <w:rFonts w:eastAsia="Calibri"/>
          <w:sz w:val="28"/>
          <w:szCs w:val="28"/>
        </w:rPr>
      </w:pPr>
    </w:p>
    <w:p w:rsidR="00D81815" w:rsidRPr="00D81815" w:rsidRDefault="00D81815" w:rsidP="00D81815">
      <w:pPr>
        <w:autoSpaceDE w:val="0"/>
        <w:autoSpaceDN w:val="0"/>
        <w:adjustRightInd w:val="0"/>
        <w:spacing w:line="240" w:lineRule="atLeast"/>
        <w:ind w:firstLine="708"/>
        <w:jc w:val="both"/>
        <w:rPr>
          <w:b/>
          <w:sz w:val="28"/>
          <w:szCs w:val="28"/>
        </w:rPr>
      </w:pPr>
      <w:r w:rsidRPr="00D81815">
        <w:rPr>
          <w:rFonts w:eastAsia="Calibri"/>
          <w:b/>
          <w:sz w:val="28"/>
          <w:szCs w:val="28"/>
        </w:rPr>
        <w:t xml:space="preserve">3) </w:t>
      </w:r>
      <w:r w:rsidRPr="00D81815">
        <w:rPr>
          <w:b/>
          <w:sz w:val="28"/>
          <w:szCs w:val="28"/>
        </w:rPr>
        <w:t xml:space="preserve">Ограничено право на применение налоговых льгот для налогоплательщиков единого сельскохозяйственного налога. </w:t>
      </w:r>
    </w:p>
    <w:p w:rsidR="00D81815" w:rsidRPr="00D81815" w:rsidRDefault="00D81815" w:rsidP="00D81815">
      <w:pPr>
        <w:autoSpaceDE w:val="0"/>
        <w:autoSpaceDN w:val="0"/>
        <w:adjustRightInd w:val="0"/>
        <w:spacing w:line="240" w:lineRule="atLeast"/>
        <w:ind w:firstLine="708"/>
        <w:jc w:val="both"/>
        <w:rPr>
          <w:sz w:val="28"/>
          <w:szCs w:val="28"/>
        </w:rPr>
      </w:pPr>
      <w:r w:rsidRPr="00D81815">
        <w:rPr>
          <w:sz w:val="28"/>
          <w:szCs w:val="28"/>
        </w:rPr>
        <w:t xml:space="preserve">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 </w:t>
      </w:r>
    </w:p>
    <w:p w:rsidR="00D81815" w:rsidRPr="00D81815" w:rsidRDefault="00D81815" w:rsidP="00D81815">
      <w:pPr>
        <w:autoSpaceDE w:val="0"/>
        <w:autoSpaceDN w:val="0"/>
        <w:adjustRightInd w:val="0"/>
        <w:spacing w:line="240" w:lineRule="atLeast"/>
        <w:ind w:firstLine="708"/>
        <w:jc w:val="both"/>
        <w:rPr>
          <w:sz w:val="28"/>
          <w:szCs w:val="28"/>
        </w:rPr>
      </w:pPr>
      <w:proofErr w:type="gramStart"/>
      <w:r w:rsidRPr="00D81815">
        <w:rPr>
          <w:sz w:val="28"/>
          <w:szCs w:val="28"/>
        </w:rPr>
        <w:t>С 2018 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D81815">
        <w:rPr>
          <w:sz w:val="28"/>
          <w:szCs w:val="28"/>
        </w:rPr>
        <w:t>льготировать</w:t>
      </w:r>
      <w:proofErr w:type="spellEnd"/>
      <w:r w:rsidRPr="00D81815">
        <w:rPr>
          <w:sz w:val="28"/>
          <w:szCs w:val="28"/>
        </w:rPr>
        <w:t xml:space="preserve">»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w:t>
      </w:r>
      <w:r w:rsidRPr="00D81815">
        <w:rPr>
          <w:sz w:val="28"/>
          <w:szCs w:val="28"/>
        </w:rPr>
        <w:lastRenderedPageBreak/>
        <w:t xml:space="preserve">этой продукции, а также при оказании услуг сельскохозяйственными товаропроизводителями. </w:t>
      </w:r>
      <w:proofErr w:type="gramEnd"/>
    </w:p>
    <w:p w:rsidR="00D81815" w:rsidRPr="00D81815" w:rsidRDefault="00D81815" w:rsidP="00D81815">
      <w:pPr>
        <w:autoSpaceDE w:val="0"/>
        <w:autoSpaceDN w:val="0"/>
        <w:adjustRightInd w:val="0"/>
        <w:spacing w:line="240" w:lineRule="atLeast"/>
        <w:ind w:firstLine="708"/>
        <w:jc w:val="both"/>
        <w:rPr>
          <w:sz w:val="28"/>
          <w:szCs w:val="28"/>
        </w:rPr>
      </w:pPr>
      <w:proofErr w:type="gramStart"/>
      <w:r w:rsidRPr="00D81815">
        <w:rPr>
          <w:sz w:val="28"/>
          <w:szCs w:val="28"/>
        </w:rPr>
        <w:t>Таким образом, законодатель продолжил тенденцию ограничения права на льготы при налогообложении имущества лиц, использующих специальные налоговые режимы, реализованную в Федеральном законе от 02.04.2014 № 52-ФЗ «О внесении изменений в части первую и вторую Налогового кодекса Российской Федерации и отдельные законодательные акты Российской Федерации» для применяющих упрощенную и патентную системы налогообложения, а также единый налог на вмененный доход для отдельных видов деятельности.</w:t>
      </w:r>
      <w:proofErr w:type="gramEnd"/>
    </w:p>
    <w:p w:rsidR="00D81815" w:rsidRPr="00D81815" w:rsidRDefault="00D81815" w:rsidP="00D81815">
      <w:pPr>
        <w:spacing w:line="240" w:lineRule="atLeast"/>
        <w:ind w:left="-709"/>
        <w:jc w:val="both"/>
        <w:rPr>
          <w:rFonts w:eastAsia="Calibri"/>
          <w:sz w:val="28"/>
          <w:szCs w:val="28"/>
        </w:rPr>
      </w:pPr>
    </w:p>
    <w:p w:rsidR="00CD072C" w:rsidRPr="002F0F53" w:rsidRDefault="00D81815" w:rsidP="00E31D62">
      <w:pPr>
        <w:spacing w:after="200" w:line="276" w:lineRule="auto"/>
        <w:ind w:firstLine="709"/>
        <w:rPr>
          <w:rFonts w:eastAsia="Calibri"/>
          <w:b/>
          <w:lang w:eastAsia="en-US"/>
        </w:rPr>
      </w:pPr>
      <w:r>
        <w:rPr>
          <w:rFonts w:eastAsiaTheme="minorHAnsi"/>
          <w:sz w:val="30"/>
          <w:szCs w:val="30"/>
          <w:lang w:eastAsia="en-US"/>
        </w:rPr>
        <w:t>П</w:t>
      </w:r>
      <w:r w:rsidR="00E31D62" w:rsidRPr="00E31D62">
        <w:rPr>
          <w:rFonts w:eastAsiaTheme="minorHAnsi"/>
          <w:sz w:val="30"/>
          <w:szCs w:val="30"/>
          <w:lang w:eastAsia="en-US"/>
        </w:rPr>
        <w:t>о возникающим вопросам вы можете обратиться в операционный зал МР ИФНС России №6 по КБР по адресу: г</w:t>
      </w:r>
      <w:proofErr w:type="gramStart"/>
      <w:r w:rsidR="00E31D62" w:rsidRPr="00E31D62">
        <w:rPr>
          <w:rFonts w:eastAsiaTheme="minorHAnsi"/>
          <w:sz w:val="30"/>
          <w:szCs w:val="30"/>
          <w:lang w:eastAsia="en-US"/>
        </w:rPr>
        <w:t>.Н</w:t>
      </w:r>
      <w:proofErr w:type="gramEnd"/>
      <w:r w:rsidR="00E31D62" w:rsidRPr="00E31D62">
        <w:rPr>
          <w:rFonts w:eastAsiaTheme="minorHAnsi"/>
          <w:sz w:val="30"/>
          <w:szCs w:val="30"/>
          <w:lang w:eastAsia="en-US"/>
        </w:rPr>
        <w:t>арткала, ул.Ленина, 62 или по телефону 8 (866-35) 4-</w:t>
      </w:r>
      <w:r w:rsidR="000000FC">
        <w:rPr>
          <w:rFonts w:eastAsiaTheme="minorHAnsi"/>
          <w:sz w:val="30"/>
          <w:szCs w:val="30"/>
          <w:lang w:eastAsia="en-US"/>
        </w:rPr>
        <w:t>03-75.</w:t>
      </w:r>
    </w:p>
    <w:p w:rsidR="00E31D62" w:rsidRDefault="00E31D62" w:rsidP="002F0F53">
      <w:pPr>
        <w:rPr>
          <w:b/>
        </w:rPr>
      </w:pPr>
    </w:p>
    <w:p w:rsidR="00E31D62" w:rsidRDefault="00E31D62" w:rsidP="002F0F53">
      <w:pPr>
        <w:rPr>
          <w:b/>
        </w:rPr>
      </w:pPr>
    </w:p>
    <w:p w:rsidR="00E31D62" w:rsidRDefault="00E31D62" w:rsidP="002F0F53">
      <w:pPr>
        <w:rPr>
          <w:b/>
        </w:rPr>
      </w:pPr>
    </w:p>
    <w:p w:rsidR="002F0F53" w:rsidRPr="000000FC" w:rsidRDefault="00E31D62" w:rsidP="000000FC">
      <w:pPr>
        <w:rPr>
          <w:rFonts w:eastAsia="Calibri"/>
          <w:b/>
          <w:sz w:val="28"/>
          <w:szCs w:val="28"/>
          <w:lang w:eastAsia="en-US"/>
        </w:rPr>
      </w:pPr>
      <w:r w:rsidRPr="000000FC">
        <w:rPr>
          <w:b/>
          <w:sz w:val="28"/>
          <w:szCs w:val="28"/>
        </w:rPr>
        <w:t>Н</w:t>
      </w:r>
      <w:r w:rsidR="002F0F53" w:rsidRPr="000000FC">
        <w:rPr>
          <w:b/>
          <w:sz w:val="28"/>
          <w:szCs w:val="28"/>
        </w:rPr>
        <w:t xml:space="preserve">ачальник </w:t>
      </w:r>
      <w:proofErr w:type="spellStart"/>
      <w:r w:rsidR="002F0F53" w:rsidRPr="000000FC">
        <w:rPr>
          <w:b/>
          <w:sz w:val="28"/>
          <w:szCs w:val="28"/>
        </w:rPr>
        <w:t>О</w:t>
      </w:r>
      <w:r w:rsidR="000000FC">
        <w:rPr>
          <w:b/>
          <w:sz w:val="28"/>
          <w:szCs w:val="28"/>
        </w:rPr>
        <w:t>УРсНМ.Б</w:t>
      </w:r>
      <w:proofErr w:type="spellEnd"/>
      <w:r w:rsidR="000000FC">
        <w:rPr>
          <w:b/>
          <w:sz w:val="28"/>
          <w:szCs w:val="28"/>
        </w:rPr>
        <w:t xml:space="preserve">. </w:t>
      </w:r>
      <w:proofErr w:type="spellStart"/>
      <w:r w:rsidR="000000FC">
        <w:rPr>
          <w:b/>
          <w:sz w:val="28"/>
          <w:szCs w:val="28"/>
        </w:rPr>
        <w:t>Шандирова</w:t>
      </w:r>
      <w:proofErr w:type="spellEnd"/>
    </w:p>
    <w:p w:rsidR="0051360D" w:rsidRDefault="0051360D" w:rsidP="00D92116">
      <w:pPr>
        <w:autoSpaceDE w:val="0"/>
        <w:autoSpaceDN w:val="0"/>
        <w:adjustRightInd w:val="0"/>
        <w:ind w:firstLine="540"/>
        <w:jc w:val="right"/>
        <w:outlineLvl w:val="0"/>
        <w:rPr>
          <w:b/>
          <w:sz w:val="26"/>
          <w:szCs w:val="26"/>
        </w:rPr>
      </w:pPr>
    </w:p>
    <w:p w:rsidR="0051360D" w:rsidRPr="0051360D" w:rsidRDefault="0051360D" w:rsidP="00D92116">
      <w:pPr>
        <w:autoSpaceDE w:val="0"/>
        <w:autoSpaceDN w:val="0"/>
        <w:adjustRightInd w:val="0"/>
        <w:ind w:firstLine="540"/>
        <w:jc w:val="right"/>
        <w:outlineLvl w:val="0"/>
        <w:rPr>
          <w:b/>
          <w:sz w:val="26"/>
          <w:szCs w:val="26"/>
        </w:rPr>
      </w:pPr>
    </w:p>
    <w:p w:rsidR="0051360D" w:rsidRPr="00CD072C" w:rsidRDefault="0051360D" w:rsidP="00D92116">
      <w:pPr>
        <w:autoSpaceDE w:val="0"/>
        <w:autoSpaceDN w:val="0"/>
        <w:adjustRightInd w:val="0"/>
        <w:ind w:firstLine="540"/>
        <w:jc w:val="right"/>
        <w:outlineLvl w:val="0"/>
        <w:rPr>
          <w:b/>
          <w:sz w:val="26"/>
          <w:szCs w:val="26"/>
        </w:rPr>
      </w:pPr>
    </w:p>
    <w:p w:rsidR="00A35AFA" w:rsidRPr="0051360D" w:rsidRDefault="00A35AFA" w:rsidP="00F50F7B">
      <w:pPr>
        <w:autoSpaceDE w:val="0"/>
        <w:autoSpaceDN w:val="0"/>
        <w:adjustRightInd w:val="0"/>
        <w:ind w:firstLine="540"/>
        <w:jc w:val="center"/>
        <w:outlineLvl w:val="0"/>
        <w:rPr>
          <w:b/>
          <w:sz w:val="26"/>
          <w:szCs w:val="26"/>
        </w:rPr>
      </w:pPr>
    </w:p>
    <w:p w:rsidR="0051360D" w:rsidRDefault="0051360D" w:rsidP="0051360D">
      <w:pPr>
        <w:autoSpaceDE w:val="0"/>
        <w:autoSpaceDN w:val="0"/>
        <w:adjustRightInd w:val="0"/>
        <w:ind w:firstLine="540"/>
        <w:jc w:val="both"/>
        <w:outlineLvl w:val="0"/>
        <w:rPr>
          <w:b/>
          <w:sz w:val="26"/>
          <w:szCs w:val="26"/>
        </w:rPr>
      </w:pPr>
    </w:p>
    <w:p w:rsidR="0051360D" w:rsidRDefault="0051360D" w:rsidP="0051360D">
      <w:pPr>
        <w:autoSpaceDE w:val="0"/>
        <w:autoSpaceDN w:val="0"/>
        <w:adjustRightInd w:val="0"/>
        <w:ind w:firstLine="540"/>
        <w:jc w:val="both"/>
        <w:outlineLvl w:val="0"/>
        <w:rPr>
          <w:b/>
          <w:sz w:val="26"/>
          <w:szCs w:val="26"/>
        </w:rPr>
      </w:pPr>
    </w:p>
    <w:p w:rsidR="00A35AFA" w:rsidRPr="00470C26" w:rsidRDefault="00A35AFA" w:rsidP="0051360D">
      <w:pPr>
        <w:autoSpaceDE w:val="0"/>
        <w:autoSpaceDN w:val="0"/>
        <w:adjustRightInd w:val="0"/>
        <w:ind w:firstLine="540"/>
        <w:jc w:val="both"/>
        <w:outlineLvl w:val="0"/>
        <w:rPr>
          <w:sz w:val="26"/>
          <w:szCs w:val="26"/>
        </w:rPr>
      </w:pPr>
    </w:p>
    <w:sectPr w:rsidR="00A35AFA" w:rsidRPr="00470C26" w:rsidSect="00837F1D">
      <w:pgSz w:w="11906" w:h="16838"/>
      <w:pgMar w:top="719" w:right="850"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0B71"/>
    <w:multiLevelType w:val="hybridMultilevel"/>
    <w:tmpl w:val="2CA2BCDE"/>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nsid w:val="29CD54E2"/>
    <w:multiLevelType w:val="hybridMultilevel"/>
    <w:tmpl w:val="30C208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C5B5E15"/>
    <w:multiLevelType w:val="singleLevel"/>
    <w:tmpl w:val="B6989340"/>
    <w:lvl w:ilvl="0">
      <w:start w:val="1"/>
      <w:numFmt w:val="decimal"/>
      <w:lvlText w:val="%1)"/>
      <w:legacy w:legacy="1" w:legacySpace="0" w:legacyIndent="332"/>
      <w:lvlJc w:val="left"/>
      <w:rPr>
        <w:rFonts w:ascii="Times New Roman" w:eastAsia="Times New Roman" w:hAnsi="Times New Roman" w:cs="Times New Roman"/>
      </w:rPr>
    </w:lvl>
  </w:abstractNum>
  <w:abstractNum w:abstractNumId="3">
    <w:nsid w:val="3BE509B3"/>
    <w:multiLevelType w:val="singleLevel"/>
    <w:tmpl w:val="E49014F0"/>
    <w:lvl w:ilvl="0">
      <w:start w:val="1"/>
      <w:numFmt w:val="decimal"/>
      <w:lvlText w:val="%1)"/>
      <w:legacy w:legacy="1" w:legacySpace="0" w:legacyIndent="303"/>
      <w:lvlJc w:val="left"/>
      <w:rPr>
        <w:rFonts w:ascii="Times New Roman" w:hAnsi="Times New Roman" w:cs="Times New Roman" w:hint="default"/>
      </w:rPr>
    </w:lvl>
  </w:abstractNum>
  <w:abstractNum w:abstractNumId="4">
    <w:nsid w:val="42C710DB"/>
    <w:multiLevelType w:val="singleLevel"/>
    <w:tmpl w:val="C6F4F4F0"/>
    <w:lvl w:ilvl="0">
      <w:start w:val="1"/>
      <w:numFmt w:val="decimal"/>
      <w:lvlText w:val="%1."/>
      <w:legacy w:legacy="1" w:legacySpace="0" w:legacyIndent="268"/>
      <w:lvlJc w:val="left"/>
      <w:rPr>
        <w:rFonts w:ascii="Times New Roman" w:hAnsi="Times New Roman" w:cs="Times New Roman" w:hint="default"/>
      </w:rPr>
    </w:lvl>
  </w:abstractNum>
  <w:abstractNum w:abstractNumId="5">
    <w:nsid w:val="62C73748"/>
    <w:multiLevelType w:val="hybridMultilevel"/>
    <w:tmpl w:val="0CDCA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5425A"/>
    <w:multiLevelType w:val="hybridMultilevel"/>
    <w:tmpl w:val="86304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86CDF"/>
    <w:rsid w:val="000000FC"/>
    <w:rsid w:val="00001C50"/>
    <w:rsid w:val="000078E6"/>
    <w:rsid w:val="00012486"/>
    <w:rsid w:val="00030E4F"/>
    <w:rsid w:val="00032074"/>
    <w:rsid w:val="000441D9"/>
    <w:rsid w:val="00046C73"/>
    <w:rsid w:val="00057E43"/>
    <w:rsid w:val="00077039"/>
    <w:rsid w:val="00077D95"/>
    <w:rsid w:val="00083E2F"/>
    <w:rsid w:val="000942F1"/>
    <w:rsid w:val="000A35B0"/>
    <w:rsid w:val="000B1E78"/>
    <w:rsid w:val="000F136A"/>
    <w:rsid w:val="001110E8"/>
    <w:rsid w:val="00127759"/>
    <w:rsid w:val="001335A0"/>
    <w:rsid w:val="001353D5"/>
    <w:rsid w:val="00136CD2"/>
    <w:rsid w:val="0014237C"/>
    <w:rsid w:val="00147988"/>
    <w:rsid w:val="00151E64"/>
    <w:rsid w:val="00152655"/>
    <w:rsid w:val="001528DE"/>
    <w:rsid w:val="001565D9"/>
    <w:rsid w:val="00160854"/>
    <w:rsid w:val="0018302A"/>
    <w:rsid w:val="00192D06"/>
    <w:rsid w:val="00193A73"/>
    <w:rsid w:val="001F10D9"/>
    <w:rsid w:val="002055C7"/>
    <w:rsid w:val="00225021"/>
    <w:rsid w:val="00234F22"/>
    <w:rsid w:val="00236357"/>
    <w:rsid w:val="002462D4"/>
    <w:rsid w:val="00252282"/>
    <w:rsid w:val="00253D89"/>
    <w:rsid w:val="00266778"/>
    <w:rsid w:val="002753CE"/>
    <w:rsid w:val="002815B6"/>
    <w:rsid w:val="00290B5F"/>
    <w:rsid w:val="002962BD"/>
    <w:rsid w:val="00296479"/>
    <w:rsid w:val="002A3ECB"/>
    <w:rsid w:val="002A607D"/>
    <w:rsid w:val="002A6FE9"/>
    <w:rsid w:val="002B6DA0"/>
    <w:rsid w:val="002C55AD"/>
    <w:rsid w:val="002D0963"/>
    <w:rsid w:val="002D2378"/>
    <w:rsid w:val="002E272B"/>
    <w:rsid w:val="002E407A"/>
    <w:rsid w:val="002E5917"/>
    <w:rsid w:val="002E7EDE"/>
    <w:rsid w:val="002F0F53"/>
    <w:rsid w:val="002F3E6B"/>
    <w:rsid w:val="00310EDD"/>
    <w:rsid w:val="003201DC"/>
    <w:rsid w:val="00320626"/>
    <w:rsid w:val="00343539"/>
    <w:rsid w:val="003465AA"/>
    <w:rsid w:val="00346AF5"/>
    <w:rsid w:val="00373280"/>
    <w:rsid w:val="0037468A"/>
    <w:rsid w:val="003862CF"/>
    <w:rsid w:val="003A11E5"/>
    <w:rsid w:val="003A3472"/>
    <w:rsid w:val="003A4E84"/>
    <w:rsid w:val="003A666F"/>
    <w:rsid w:val="003D0B9D"/>
    <w:rsid w:val="003D1281"/>
    <w:rsid w:val="003D5070"/>
    <w:rsid w:val="003E76EC"/>
    <w:rsid w:val="003F0403"/>
    <w:rsid w:val="003F224E"/>
    <w:rsid w:val="0040076E"/>
    <w:rsid w:val="00406690"/>
    <w:rsid w:val="00411124"/>
    <w:rsid w:val="0043088A"/>
    <w:rsid w:val="00442ABA"/>
    <w:rsid w:val="00454D93"/>
    <w:rsid w:val="0045695E"/>
    <w:rsid w:val="00470C26"/>
    <w:rsid w:val="0049000C"/>
    <w:rsid w:val="004931DE"/>
    <w:rsid w:val="004A625B"/>
    <w:rsid w:val="004B4CAB"/>
    <w:rsid w:val="004C1C0A"/>
    <w:rsid w:val="004D03AD"/>
    <w:rsid w:val="004D3A3C"/>
    <w:rsid w:val="004D57C3"/>
    <w:rsid w:val="004F6F53"/>
    <w:rsid w:val="0050015E"/>
    <w:rsid w:val="00501204"/>
    <w:rsid w:val="005019E7"/>
    <w:rsid w:val="00511D9C"/>
    <w:rsid w:val="0051360D"/>
    <w:rsid w:val="00516870"/>
    <w:rsid w:val="00517D98"/>
    <w:rsid w:val="005235E9"/>
    <w:rsid w:val="00524F7C"/>
    <w:rsid w:val="005334AD"/>
    <w:rsid w:val="00535DD4"/>
    <w:rsid w:val="005470CE"/>
    <w:rsid w:val="005508A9"/>
    <w:rsid w:val="00562228"/>
    <w:rsid w:val="00564764"/>
    <w:rsid w:val="005814CE"/>
    <w:rsid w:val="00586CDF"/>
    <w:rsid w:val="00590A91"/>
    <w:rsid w:val="0059538B"/>
    <w:rsid w:val="005A388D"/>
    <w:rsid w:val="005A3B17"/>
    <w:rsid w:val="005F001C"/>
    <w:rsid w:val="00607FDD"/>
    <w:rsid w:val="00614385"/>
    <w:rsid w:val="006151EA"/>
    <w:rsid w:val="00616567"/>
    <w:rsid w:val="0062156E"/>
    <w:rsid w:val="0062471F"/>
    <w:rsid w:val="00645F61"/>
    <w:rsid w:val="006473AE"/>
    <w:rsid w:val="00647B0B"/>
    <w:rsid w:val="00647ECF"/>
    <w:rsid w:val="0065032B"/>
    <w:rsid w:val="00652DFD"/>
    <w:rsid w:val="006568AA"/>
    <w:rsid w:val="006608FD"/>
    <w:rsid w:val="006674C4"/>
    <w:rsid w:val="006741CD"/>
    <w:rsid w:val="0067536D"/>
    <w:rsid w:val="00683216"/>
    <w:rsid w:val="006833B1"/>
    <w:rsid w:val="006839D6"/>
    <w:rsid w:val="0069109A"/>
    <w:rsid w:val="006A52A2"/>
    <w:rsid w:val="006A60E0"/>
    <w:rsid w:val="006A7915"/>
    <w:rsid w:val="006C574D"/>
    <w:rsid w:val="006C6296"/>
    <w:rsid w:val="006D0FE4"/>
    <w:rsid w:val="006D282D"/>
    <w:rsid w:val="006E11BE"/>
    <w:rsid w:val="007430B2"/>
    <w:rsid w:val="00774D12"/>
    <w:rsid w:val="0077644C"/>
    <w:rsid w:val="00780A1D"/>
    <w:rsid w:val="007834E1"/>
    <w:rsid w:val="007967A8"/>
    <w:rsid w:val="00797181"/>
    <w:rsid w:val="007A622A"/>
    <w:rsid w:val="007A64B8"/>
    <w:rsid w:val="007A76FF"/>
    <w:rsid w:val="007B1F62"/>
    <w:rsid w:val="007D5138"/>
    <w:rsid w:val="007E2087"/>
    <w:rsid w:val="007E3ED9"/>
    <w:rsid w:val="00802957"/>
    <w:rsid w:val="00810DC2"/>
    <w:rsid w:val="00814B20"/>
    <w:rsid w:val="00837F1D"/>
    <w:rsid w:val="008404D0"/>
    <w:rsid w:val="0085617E"/>
    <w:rsid w:val="0087607D"/>
    <w:rsid w:val="00881360"/>
    <w:rsid w:val="008926F6"/>
    <w:rsid w:val="0089720C"/>
    <w:rsid w:val="008A574E"/>
    <w:rsid w:val="008C559B"/>
    <w:rsid w:val="008C749B"/>
    <w:rsid w:val="008D32F5"/>
    <w:rsid w:val="008D6753"/>
    <w:rsid w:val="008E1C74"/>
    <w:rsid w:val="008E3980"/>
    <w:rsid w:val="008F2E47"/>
    <w:rsid w:val="008F58B4"/>
    <w:rsid w:val="008F66DC"/>
    <w:rsid w:val="00940CE3"/>
    <w:rsid w:val="00982012"/>
    <w:rsid w:val="009862E4"/>
    <w:rsid w:val="00994E97"/>
    <w:rsid w:val="009A3313"/>
    <w:rsid w:val="009B5323"/>
    <w:rsid w:val="009D2F3B"/>
    <w:rsid w:val="009E074F"/>
    <w:rsid w:val="009F13B8"/>
    <w:rsid w:val="00A042A8"/>
    <w:rsid w:val="00A074D2"/>
    <w:rsid w:val="00A16E7D"/>
    <w:rsid w:val="00A35AFA"/>
    <w:rsid w:val="00A41A40"/>
    <w:rsid w:val="00A44435"/>
    <w:rsid w:val="00A4486D"/>
    <w:rsid w:val="00A5375F"/>
    <w:rsid w:val="00A55053"/>
    <w:rsid w:val="00A5533B"/>
    <w:rsid w:val="00A570EE"/>
    <w:rsid w:val="00A61513"/>
    <w:rsid w:val="00A731C7"/>
    <w:rsid w:val="00A81D19"/>
    <w:rsid w:val="00AA3915"/>
    <w:rsid w:val="00AB73AC"/>
    <w:rsid w:val="00AC33C7"/>
    <w:rsid w:val="00AD09C3"/>
    <w:rsid w:val="00AD22D3"/>
    <w:rsid w:val="00AD3D0F"/>
    <w:rsid w:val="00AD7927"/>
    <w:rsid w:val="00AF0FC0"/>
    <w:rsid w:val="00AF3884"/>
    <w:rsid w:val="00B02B8D"/>
    <w:rsid w:val="00B12611"/>
    <w:rsid w:val="00B1304A"/>
    <w:rsid w:val="00B162CF"/>
    <w:rsid w:val="00B21EB7"/>
    <w:rsid w:val="00B3193F"/>
    <w:rsid w:val="00B35387"/>
    <w:rsid w:val="00B44F05"/>
    <w:rsid w:val="00B4644E"/>
    <w:rsid w:val="00B46F3C"/>
    <w:rsid w:val="00B525A6"/>
    <w:rsid w:val="00B65A63"/>
    <w:rsid w:val="00B66AE2"/>
    <w:rsid w:val="00B73EB8"/>
    <w:rsid w:val="00B77AB4"/>
    <w:rsid w:val="00BE463B"/>
    <w:rsid w:val="00BE6983"/>
    <w:rsid w:val="00BF2C4C"/>
    <w:rsid w:val="00BF3EF5"/>
    <w:rsid w:val="00C052D0"/>
    <w:rsid w:val="00C07781"/>
    <w:rsid w:val="00C16D58"/>
    <w:rsid w:val="00C21AF5"/>
    <w:rsid w:val="00C34828"/>
    <w:rsid w:val="00C4446A"/>
    <w:rsid w:val="00C4535C"/>
    <w:rsid w:val="00C70134"/>
    <w:rsid w:val="00C82ECD"/>
    <w:rsid w:val="00C8713D"/>
    <w:rsid w:val="00CB0FAE"/>
    <w:rsid w:val="00CB212F"/>
    <w:rsid w:val="00CB4CB4"/>
    <w:rsid w:val="00CC3197"/>
    <w:rsid w:val="00CC3559"/>
    <w:rsid w:val="00CC3759"/>
    <w:rsid w:val="00CC4EC3"/>
    <w:rsid w:val="00CC5FA1"/>
    <w:rsid w:val="00CD072C"/>
    <w:rsid w:val="00CE7675"/>
    <w:rsid w:val="00D0728A"/>
    <w:rsid w:val="00D2063C"/>
    <w:rsid w:val="00D42A3E"/>
    <w:rsid w:val="00D61F13"/>
    <w:rsid w:val="00D64FAA"/>
    <w:rsid w:val="00D65A00"/>
    <w:rsid w:val="00D6635A"/>
    <w:rsid w:val="00D66C0C"/>
    <w:rsid w:val="00D702B7"/>
    <w:rsid w:val="00D7048C"/>
    <w:rsid w:val="00D71B25"/>
    <w:rsid w:val="00D76DD6"/>
    <w:rsid w:val="00D81815"/>
    <w:rsid w:val="00D919C4"/>
    <w:rsid w:val="00D92116"/>
    <w:rsid w:val="00DA2EBA"/>
    <w:rsid w:val="00DA4657"/>
    <w:rsid w:val="00DA4F77"/>
    <w:rsid w:val="00DB0467"/>
    <w:rsid w:val="00DD60B3"/>
    <w:rsid w:val="00DE5647"/>
    <w:rsid w:val="00E135FD"/>
    <w:rsid w:val="00E27D99"/>
    <w:rsid w:val="00E30B79"/>
    <w:rsid w:val="00E31D62"/>
    <w:rsid w:val="00E33DB8"/>
    <w:rsid w:val="00E40A03"/>
    <w:rsid w:val="00E46B83"/>
    <w:rsid w:val="00E91037"/>
    <w:rsid w:val="00E93D9F"/>
    <w:rsid w:val="00EC5754"/>
    <w:rsid w:val="00ED66E3"/>
    <w:rsid w:val="00ED6708"/>
    <w:rsid w:val="00EE23CC"/>
    <w:rsid w:val="00EE4801"/>
    <w:rsid w:val="00F0443D"/>
    <w:rsid w:val="00F109F9"/>
    <w:rsid w:val="00F14BCC"/>
    <w:rsid w:val="00F26406"/>
    <w:rsid w:val="00F4093B"/>
    <w:rsid w:val="00F41A9C"/>
    <w:rsid w:val="00F50F7B"/>
    <w:rsid w:val="00F57E03"/>
    <w:rsid w:val="00F77856"/>
    <w:rsid w:val="00F87D88"/>
    <w:rsid w:val="00F90C0D"/>
    <w:rsid w:val="00F90D38"/>
    <w:rsid w:val="00F93802"/>
    <w:rsid w:val="00F94191"/>
    <w:rsid w:val="00F975E7"/>
    <w:rsid w:val="00FA0841"/>
    <w:rsid w:val="00FA316C"/>
    <w:rsid w:val="00FB3133"/>
    <w:rsid w:val="00FD5176"/>
    <w:rsid w:val="00FD5F0B"/>
    <w:rsid w:val="00FF1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C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501204"/>
    <w:pPr>
      <w:widowControl w:val="0"/>
      <w:autoSpaceDE w:val="0"/>
      <w:autoSpaceDN w:val="0"/>
      <w:adjustRightInd w:val="0"/>
    </w:pPr>
    <w:rPr>
      <w:b/>
      <w:bCs/>
      <w:sz w:val="24"/>
      <w:szCs w:val="24"/>
    </w:rPr>
  </w:style>
  <w:style w:type="character" w:customStyle="1" w:styleId="ConsPlusTitle0">
    <w:name w:val="ConsPlusTitle Знак"/>
    <w:link w:val="ConsPlusTitle"/>
    <w:rsid w:val="00501204"/>
    <w:rPr>
      <w:b/>
      <w:bCs/>
      <w:sz w:val="24"/>
      <w:szCs w:val="24"/>
      <w:lang w:val="ru-RU" w:eastAsia="ru-RU" w:bidi="ar-SA"/>
    </w:rPr>
  </w:style>
  <w:style w:type="paragraph" w:customStyle="1" w:styleId="ConsPlusCell">
    <w:name w:val="ConsPlusCell"/>
    <w:rsid w:val="00A4486D"/>
    <w:pPr>
      <w:autoSpaceDE w:val="0"/>
      <w:autoSpaceDN w:val="0"/>
      <w:adjustRightInd w:val="0"/>
    </w:pPr>
    <w:rPr>
      <w:sz w:val="24"/>
      <w:szCs w:val="24"/>
    </w:rPr>
  </w:style>
  <w:style w:type="paragraph" w:customStyle="1" w:styleId="1">
    <w:name w:val="Знак Знак1 Знак Знак Знак Знак"/>
    <w:basedOn w:val="a"/>
    <w:rsid w:val="00590A91"/>
    <w:pPr>
      <w:spacing w:after="160" w:line="240" w:lineRule="exact"/>
    </w:pPr>
    <w:rPr>
      <w:rFonts w:ascii="Verdana" w:hAnsi="Verdana"/>
      <w:lang w:val="en-US" w:eastAsia="en-US"/>
    </w:rPr>
  </w:style>
  <w:style w:type="paragraph" w:customStyle="1" w:styleId="a3">
    <w:name w:val="Знак Знак Знак Знак Знак Знак Знак Знак Знак"/>
    <w:basedOn w:val="a"/>
    <w:rsid w:val="00266778"/>
    <w:pPr>
      <w:spacing w:after="160" w:line="240" w:lineRule="exact"/>
    </w:pPr>
    <w:rPr>
      <w:rFonts w:ascii="Verdana" w:hAnsi="Verdana"/>
      <w:lang w:val="en-US" w:eastAsia="en-US"/>
    </w:rPr>
  </w:style>
  <w:style w:type="paragraph" w:customStyle="1" w:styleId="ConsPlusNormal">
    <w:name w:val="ConsPlusNormal"/>
    <w:rsid w:val="00266778"/>
    <w:pPr>
      <w:widowControl w:val="0"/>
      <w:autoSpaceDE w:val="0"/>
      <w:autoSpaceDN w:val="0"/>
      <w:adjustRightInd w:val="0"/>
      <w:ind w:firstLine="720"/>
    </w:pPr>
    <w:rPr>
      <w:rFonts w:ascii="Arial" w:hAnsi="Arial" w:cs="Arial"/>
    </w:rPr>
  </w:style>
  <w:style w:type="paragraph" w:styleId="a4">
    <w:name w:val="Body Text Indent"/>
    <w:basedOn w:val="a"/>
    <w:rsid w:val="00236357"/>
    <w:pPr>
      <w:spacing w:after="120"/>
      <w:ind w:left="283"/>
    </w:pPr>
    <w:rPr>
      <w:sz w:val="28"/>
      <w:szCs w:val="28"/>
    </w:rPr>
  </w:style>
  <w:style w:type="paragraph" w:customStyle="1" w:styleId="a5">
    <w:name w:val="Знак Знак Знак Знак"/>
    <w:basedOn w:val="a"/>
    <w:rsid w:val="0085617E"/>
    <w:pPr>
      <w:spacing w:after="160" w:line="240" w:lineRule="exact"/>
    </w:pPr>
    <w:rPr>
      <w:rFonts w:ascii="Verdana" w:hAnsi="Verdana"/>
      <w:lang w:val="en-US" w:eastAsia="en-US"/>
    </w:rPr>
  </w:style>
  <w:style w:type="paragraph" w:customStyle="1" w:styleId="10">
    <w:name w:val="Знак Знак1 Знак Знак Знак"/>
    <w:basedOn w:val="a"/>
    <w:rsid w:val="000078E6"/>
    <w:pPr>
      <w:spacing w:after="160" w:line="240" w:lineRule="exact"/>
    </w:pPr>
    <w:rPr>
      <w:rFonts w:ascii="Verdana" w:hAnsi="Verdana"/>
      <w:lang w:val="en-US" w:eastAsia="en-US"/>
    </w:rPr>
  </w:style>
  <w:style w:type="paragraph" w:styleId="a6">
    <w:name w:val="Balloon Text"/>
    <w:basedOn w:val="a"/>
    <w:semiHidden/>
    <w:rsid w:val="002E5917"/>
    <w:rPr>
      <w:rFonts w:ascii="Tahoma" w:hAnsi="Tahoma" w:cs="Tahoma"/>
      <w:sz w:val="16"/>
      <w:szCs w:val="16"/>
    </w:rPr>
  </w:style>
  <w:style w:type="paragraph" w:styleId="a7">
    <w:name w:val="Document Map"/>
    <w:basedOn w:val="a"/>
    <w:semiHidden/>
    <w:rsid w:val="00CB0FAE"/>
    <w:pPr>
      <w:shd w:val="clear" w:color="auto" w:fill="000080"/>
    </w:pPr>
    <w:rPr>
      <w:rFonts w:ascii="Tahoma" w:hAnsi="Tahoma" w:cs="Tahoma"/>
      <w:sz w:val="20"/>
      <w:szCs w:val="20"/>
    </w:rPr>
  </w:style>
  <w:style w:type="character" w:styleId="a8">
    <w:name w:val="Hyperlink"/>
    <w:rsid w:val="001528DE"/>
    <w:rPr>
      <w:color w:val="0000FF"/>
      <w:u w:val="single"/>
    </w:rPr>
  </w:style>
  <w:style w:type="paragraph" w:customStyle="1" w:styleId="11">
    <w:name w:val="Знак Знак1 Знак"/>
    <w:basedOn w:val="a"/>
    <w:semiHidden/>
    <w:rsid w:val="001528DE"/>
    <w:pPr>
      <w:spacing w:before="120" w:after="160" w:line="240" w:lineRule="exact"/>
      <w:jc w:val="both"/>
    </w:pPr>
    <w:rPr>
      <w:rFonts w:ascii="Verdana" w:hAnsi="Verdana"/>
      <w:sz w:val="20"/>
      <w:szCs w:val="28"/>
      <w:lang w:val="en-US" w:eastAsia="en-US"/>
    </w:rPr>
  </w:style>
  <w:style w:type="paragraph" w:styleId="2">
    <w:name w:val="Body Text Indent 2"/>
    <w:basedOn w:val="a"/>
    <w:rsid w:val="00A042A8"/>
    <w:pPr>
      <w:spacing w:after="120" w:line="480" w:lineRule="auto"/>
      <w:ind w:left="283"/>
    </w:pPr>
  </w:style>
  <w:style w:type="table" w:styleId="a9">
    <w:name w:val="Table Grid"/>
    <w:basedOn w:val="a1"/>
    <w:rsid w:val="003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C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501204"/>
    <w:pPr>
      <w:widowControl w:val="0"/>
      <w:autoSpaceDE w:val="0"/>
      <w:autoSpaceDN w:val="0"/>
      <w:adjustRightInd w:val="0"/>
    </w:pPr>
    <w:rPr>
      <w:b/>
      <w:bCs/>
      <w:sz w:val="24"/>
      <w:szCs w:val="24"/>
    </w:rPr>
  </w:style>
  <w:style w:type="character" w:customStyle="1" w:styleId="ConsPlusTitle0">
    <w:name w:val="ConsPlusTitle Знак"/>
    <w:link w:val="ConsPlusTitle"/>
    <w:rsid w:val="00501204"/>
    <w:rPr>
      <w:b/>
      <w:bCs/>
      <w:sz w:val="24"/>
      <w:szCs w:val="24"/>
      <w:lang w:val="ru-RU" w:eastAsia="ru-RU" w:bidi="ar-SA"/>
    </w:rPr>
  </w:style>
  <w:style w:type="paragraph" w:customStyle="1" w:styleId="ConsPlusCell">
    <w:name w:val="ConsPlusCell"/>
    <w:rsid w:val="00A4486D"/>
    <w:pPr>
      <w:autoSpaceDE w:val="0"/>
      <w:autoSpaceDN w:val="0"/>
      <w:adjustRightInd w:val="0"/>
    </w:pPr>
    <w:rPr>
      <w:sz w:val="24"/>
      <w:szCs w:val="24"/>
    </w:rPr>
  </w:style>
  <w:style w:type="paragraph" w:customStyle="1" w:styleId="1">
    <w:name w:val="Знак Знак1 Знак Знак Знак Знак"/>
    <w:basedOn w:val="a"/>
    <w:rsid w:val="00590A91"/>
    <w:pPr>
      <w:spacing w:after="160" w:line="240" w:lineRule="exact"/>
    </w:pPr>
    <w:rPr>
      <w:rFonts w:ascii="Verdana" w:hAnsi="Verdana"/>
      <w:lang w:val="en-US" w:eastAsia="en-US"/>
    </w:rPr>
  </w:style>
  <w:style w:type="paragraph" w:customStyle="1" w:styleId="a3">
    <w:name w:val="Знак Знак Знак Знак Знак Знак Знак Знак Знак"/>
    <w:basedOn w:val="a"/>
    <w:rsid w:val="00266778"/>
    <w:pPr>
      <w:spacing w:after="160" w:line="240" w:lineRule="exact"/>
    </w:pPr>
    <w:rPr>
      <w:rFonts w:ascii="Verdana" w:hAnsi="Verdana"/>
      <w:lang w:val="en-US" w:eastAsia="en-US"/>
    </w:rPr>
  </w:style>
  <w:style w:type="paragraph" w:customStyle="1" w:styleId="ConsPlusNormal">
    <w:name w:val="ConsPlusNormal"/>
    <w:rsid w:val="00266778"/>
    <w:pPr>
      <w:widowControl w:val="0"/>
      <w:autoSpaceDE w:val="0"/>
      <w:autoSpaceDN w:val="0"/>
      <w:adjustRightInd w:val="0"/>
      <w:ind w:firstLine="720"/>
    </w:pPr>
    <w:rPr>
      <w:rFonts w:ascii="Arial" w:hAnsi="Arial" w:cs="Arial"/>
    </w:rPr>
  </w:style>
  <w:style w:type="paragraph" w:styleId="a4">
    <w:name w:val="Body Text Indent"/>
    <w:basedOn w:val="a"/>
    <w:rsid w:val="00236357"/>
    <w:pPr>
      <w:spacing w:after="120"/>
      <w:ind w:left="283"/>
    </w:pPr>
    <w:rPr>
      <w:sz w:val="28"/>
      <w:szCs w:val="28"/>
    </w:rPr>
  </w:style>
  <w:style w:type="paragraph" w:customStyle="1" w:styleId="a5">
    <w:name w:val="Знак Знак Знак Знак"/>
    <w:basedOn w:val="a"/>
    <w:rsid w:val="0085617E"/>
    <w:pPr>
      <w:spacing w:after="160" w:line="240" w:lineRule="exact"/>
    </w:pPr>
    <w:rPr>
      <w:rFonts w:ascii="Verdana" w:hAnsi="Verdana"/>
      <w:lang w:val="en-US" w:eastAsia="en-US"/>
    </w:rPr>
  </w:style>
  <w:style w:type="paragraph" w:customStyle="1" w:styleId="10">
    <w:name w:val="Знак Знак1 Знак Знак Знак"/>
    <w:basedOn w:val="a"/>
    <w:rsid w:val="000078E6"/>
    <w:pPr>
      <w:spacing w:after="160" w:line="240" w:lineRule="exact"/>
    </w:pPr>
    <w:rPr>
      <w:rFonts w:ascii="Verdana" w:hAnsi="Verdana"/>
      <w:lang w:val="en-US" w:eastAsia="en-US"/>
    </w:rPr>
  </w:style>
  <w:style w:type="paragraph" w:styleId="a6">
    <w:name w:val="Balloon Text"/>
    <w:basedOn w:val="a"/>
    <w:semiHidden/>
    <w:rsid w:val="002E5917"/>
    <w:rPr>
      <w:rFonts w:ascii="Tahoma" w:hAnsi="Tahoma" w:cs="Tahoma"/>
      <w:sz w:val="16"/>
      <w:szCs w:val="16"/>
    </w:rPr>
  </w:style>
  <w:style w:type="paragraph" w:styleId="a7">
    <w:name w:val="Document Map"/>
    <w:basedOn w:val="a"/>
    <w:semiHidden/>
    <w:rsid w:val="00CB0FAE"/>
    <w:pPr>
      <w:shd w:val="clear" w:color="auto" w:fill="000080"/>
    </w:pPr>
    <w:rPr>
      <w:rFonts w:ascii="Tahoma" w:hAnsi="Tahoma" w:cs="Tahoma"/>
      <w:sz w:val="20"/>
      <w:szCs w:val="20"/>
    </w:rPr>
  </w:style>
  <w:style w:type="character" w:styleId="a8">
    <w:name w:val="Hyperlink"/>
    <w:rsid w:val="001528DE"/>
    <w:rPr>
      <w:color w:val="0000FF"/>
      <w:u w:val="single"/>
    </w:rPr>
  </w:style>
  <w:style w:type="paragraph" w:customStyle="1" w:styleId="11">
    <w:name w:val="Знак Знак1 Знак"/>
    <w:basedOn w:val="a"/>
    <w:semiHidden/>
    <w:rsid w:val="001528DE"/>
    <w:pPr>
      <w:spacing w:before="120" w:after="160" w:line="240" w:lineRule="exact"/>
      <w:jc w:val="both"/>
    </w:pPr>
    <w:rPr>
      <w:rFonts w:ascii="Verdana" w:hAnsi="Verdana"/>
      <w:sz w:val="20"/>
      <w:szCs w:val="28"/>
      <w:lang w:val="en-US" w:eastAsia="en-US"/>
    </w:rPr>
  </w:style>
  <w:style w:type="paragraph" w:styleId="2">
    <w:name w:val="Body Text Indent 2"/>
    <w:basedOn w:val="a"/>
    <w:rsid w:val="00A042A8"/>
    <w:pPr>
      <w:spacing w:after="120" w:line="480" w:lineRule="auto"/>
      <w:ind w:left="283"/>
    </w:pPr>
  </w:style>
  <w:style w:type="table" w:styleId="a9">
    <w:name w:val="Table Grid"/>
    <w:basedOn w:val="a1"/>
    <w:rsid w:val="003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5595408">
      <w:bodyDiv w:val="1"/>
      <w:marLeft w:val="0"/>
      <w:marRight w:val="0"/>
      <w:marTop w:val="0"/>
      <w:marBottom w:val="0"/>
      <w:divBdr>
        <w:top w:val="none" w:sz="0" w:space="0" w:color="auto"/>
        <w:left w:val="none" w:sz="0" w:space="0" w:color="auto"/>
        <w:bottom w:val="none" w:sz="0" w:space="0" w:color="auto"/>
        <w:right w:val="none" w:sz="0" w:space="0" w:color="auto"/>
      </w:divBdr>
    </w:div>
    <w:div w:id="17500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77/service/ta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C8FB-CD95-49BF-86CA-9D3A9256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УТВЕРЖДЕНА НОВАЯ ФОРМА ДЕКЛАРАЦИИ ПО НАЛОГУ НА ПРИБЫЛЬ ОРГАНИЗАЦИЙ</vt:lpstr>
    </vt:vector>
  </TitlesOfParts>
  <Company>MeNaOR</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НОВАЯ ФОРМА ДЕКЛАРАЦИИ ПО НАЛОГУ НА ПРИБЫЛЬ ОРГАНИЗАЦИЙ</dc:title>
  <dc:creator>0724-00-007</dc:creator>
  <cp:lastModifiedBy>Анзорей</cp:lastModifiedBy>
  <cp:revision>2</cp:revision>
  <cp:lastPrinted>2018-05-04T09:17:00Z</cp:lastPrinted>
  <dcterms:created xsi:type="dcterms:W3CDTF">2018-05-11T14:54:00Z</dcterms:created>
  <dcterms:modified xsi:type="dcterms:W3CDTF">2018-05-11T14:54:00Z</dcterms:modified>
</cp:coreProperties>
</file>